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882C0A"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882C0A"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4B0D23A4" w:rsidR="002F7AA4" w:rsidRDefault="00462B35" w:rsidP="00882C0A">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882C0A" w:rsidRPr="00882C0A">
        <w:rPr>
          <w:rFonts w:ascii="Times New Roman" w:hAnsi="Times New Roman" w:cs="Times New Roman"/>
          <w:b/>
        </w:rPr>
        <w:t>Procedura comparativa per l’affidamento di un Contratto di prestazione di Servizi aventi ad oggetto la definizione e implementazione del piano di comunicazione per il servizio CRITER – Catasto Regionale degli Impianti Termici</w:t>
      </w:r>
      <w:r w:rsidR="00882C0A">
        <w:rPr>
          <w:rFonts w:ascii="Times New Roman" w:hAnsi="Times New Roman" w:cs="Times New Roman"/>
          <w:b/>
        </w:rPr>
        <w:t xml:space="preserve">. </w:t>
      </w:r>
      <w:r w:rsidR="00882C0A" w:rsidRPr="00882C0A">
        <w:rPr>
          <w:rFonts w:ascii="Times New Roman" w:hAnsi="Times New Roman" w:cs="Times New Roman"/>
          <w:b/>
        </w:rPr>
        <w:t>CIG: 74022902F3</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882C0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882C0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882C0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882C0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882C0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882C0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882C0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882C0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882C0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D.Lgs 196/2003,  e dichiara altresì, di essere informato ai sensi e per gli effetti di cui all’art. 13 del D. Lgs.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C32886F"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D41985">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bookmarkStart w:id="5" w:name="_GoBack"/>
      <w:bookmarkEnd w:id="5"/>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Urber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82C0A"/>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CB5A-D13F-4633-AE28-C8891BEB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3178</Words>
  <Characters>18115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6</cp:revision>
  <cp:lastPrinted>2017-04-26T08:59:00Z</cp:lastPrinted>
  <dcterms:created xsi:type="dcterms:W3CDTF">2017-11-09T16:42:00Z</dcterms:created>
  <dcterms:modified xsi:type="dcterms:W3CDTF">2018-02-28T10:11:00Z</dcterms:modified>
</cp:coreProperties>
</file>