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D04398" w:rsidRPr="00D04398">
        <w:rPr>
          <w:rFonts w:ascii="Arial" w:hAnsi="Arial" w:cs="Arial"/>
          <w:sz w:val="22"/>
          <w:szCs w:val="22"/>
        </w:rPr>
        <w:t>procedura comparativa per la selezione di una figura professionale ad alta specializzazione in attività di assistenza tecnica inerenti le procedure di concessione dei contributi post sisma ed il controllo degli interventi finanziati.</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627F9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627F9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365A39" w:rsidRDefault="00627F9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lastRenderedPageBreak/>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w:t>
      </w:r>
      <w:r w:rsidR="00D04398">
        <w:rPr>
          <w:rFonts w:ascii="Arial" w:hAnsi="Arial" w:cs="Arial"/>
          <w:sz w:val="22"/>
          <w:szCs w:val="22"/>
        </w:rPr>
        <w:t xml:space="preserve">un </w:t>
      </w:r>
      <w:r w:rsidR="00D04398" w:rsidRPr="00D04398">
        <w:rPr>
          <w:rFonts w:ascii="Arial" w:hAnsi="Arial" w:cs="Arial"/>
          <w:sz w:val="22"/>
          <w:szCs w:val="22"/>
        </w:rPr>
        <w:t>diploma di laurea quadriennale o quinquennale (vecchio ordinamento) o una laurea specialistica (nuovo ordinamento) o una laurea magistrale in ingeg</w:t>
      </w:r>
      <w:bookmarkStart w:id="0" w:name="_GoBack"/>
      <w:bookmarkEnd w:id="0"/>
      <w:r w:rsidR="00D04398" w:rsidRPr="00D04398">
        <w:rPr>
          <w:rFonts w:ascii="Arial" w:hAnsi="Arial" w:cs="Arial"/>
          <w:sz w:val="22"/>
          <w:szCs w:val="22"/>
        </w:rPr>
        <w:t>neria o architettura o titolo equipollente avente valore legale in Italia</w:t>
      </w:r>
      <w:r w:rsidR="002D5B28" w:rsidRPr="00F83496">
        <w:rPr>
          <w:rFonts w:ascii="Arial" w:hAnsi="Arial" w:cs="Arial"/>
          <w:sz w:val="22"/>
          <w:szCs w:val="22"/>
        </w:rPr>
        <w:t xml:space="preserve"> </w:t>
      </w:r>
      <w:r w:rsidR="00E31118" w:rsidRPr="00F83496">
        <w:rPr>
          <w:rFonts w:ascii="Arial" w:hAnsi="Arial" w:cs="Arial"/>
          <w:sz w:val="22"/>
          <w:szCs w:val="22"/>
        </w:rPr>
        <w:t xml:space="preserve">e nello specifico </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D04398"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D04398">
        <w:rPr>
          <w:rFonts w:ascii="Arial" w:hAnsi="Arial" w:cs="Arial"/>
          <w:sz w:val="22"/>
          <w:szCs w:val="22"/>
        </w:rPr>
        <w:t xml:space="preserve">di essere iscritto </w:t>
      </w:r>
      <w:r w:rsidR="00D04398" w:rsidRPr="00D04398">
        <w:rPr>
          <w:rFonts w:ascii="Arial" w:hAnsi="Arial" w:cs="Arial"/>
          <w:sz w:val="22"/>
          <w:szCs w:val="22"/>
        </w:rPr>
        <w:t>iscrizione al relativo Ordine professionale</w:t>
      </w:r>
      <w:r w:rsidR="00D04398">
        <w:rPr>
          <w:rFonts w:ascii="Arial" w:hAnsi="Arial" w:cs="Arial"/>
          <w:sz w:val="22"/>
          <w:szCs w:val="22"/>
        </w:rPr>
        <w:t xml:space="preserve"> (nello specifico ___________________________)</w:t>
      </w:r>
      <w:r w:rsidR="00D04398" w:rsidRPr="00D04398">
        <w:rPr>
          <w:rFonts w:ascii="Arial" w:hAnsi="Arial" w:cs="Arial"/>
          <w:sz w:val="22"/>
          <w:szCs w:val="22"/>
        </w:rPr>
        <w:t xml:space="preserve"> da almeno 5 anni, senza essere stato revocato per gravi inadempienze, negli ultimi tre anni, da incarichi professionali</w:t>
      </w:r>
    </w:p>
    <w:p w:rsidR="002D5B28" w:rsidRDefault="00D04398" w:rsidP="00E3111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12) </w:t>
      </w:r>
      <w:r w:rsidR="002D5B28" w:rsidRPr="00F83496">
        <w:rPr>
          <w:rFonts w:ascii="Arial" w:hAnsi="Arial" w:cs="Arial"/>
          <w:sz w:val="22"/>
          <w:szCs w:val="22"/>
        </w:rPr>
        <w:t>di aver</w:t>
      </w:r>
      <w:r w:rsidR="006D686D" w:rsidRPr="00F83496">
        <w:rPr>
          <w:rFonts w:ascii="Arial" w:hAnsi="Arial" w:cs="Arial"/>
          <w:sz w:val="22"/>
          <w:szCs w:val="22"/>
        </w:rPr>
        <w:t>e</w:t>
      </w:r>
      <w:r w:rsidR="002D5B28" w:rsidRPr="00F83496">
        <w:rPr>
          <w:rFonts w:ascii="Arial" w:hAnsi="Arial" w:cs="Arial"/>
          <w:sz w:val="22"/>
          <w:szCs w:val="22"/>
        </w:rPr>
        <w:t xml:space="preserve"> </w:t>
      </w:r>
      <w:r w:rsidR="006D686D" w:rsidRPr="00F83496">
        <w:rPr>
          <w:rFonts w:ascii="Arial" w:hAnsi="Arial" w:cs="Arial"/>
          <w:sz w:val="22"/>
          <w:szCs w:val="22"/>
        </w:rPr>
        <w:t>un’</w:t>
      </w:r>
      <w:r w:rsidR="00E31118" w:rsidRPr="00F83496">
        <w:rPr>
          <w:rFonts w:ascii="Arial" w:hAnsi="Arial" w:cs="Arial"/>
          <w:sz w:val="22"/>
          <w:szCs w:val="22"/>
        </w:rPr>
        <w:t>esperienza</w:t>
      </w:r>
      <w:r w:rsidR="00F83496" w:rsidRPr="00F83496">
        <w:rPr>
          <w:rFonts w:ascii="Arial" w:hAnsi="Arial" w:cs="Arial"/>
          <w:sz w:val="22"/>
          <w:szCs w:val="22"/>
        </w:rPr>
        <w:t xml:space="preserve"> </w:t>
      </w:r>
      <w:r w:rsidR="001F45DE">
        <w:rPr>
          <w:rFonts w:ascii="Arial" w:hAnsi="Arial" w:cs="Arial"/>
          <w:sz w:val="22"/>
          <w:szCs w:val="22"/>
        </w:rPr>
        <w:t xml:space="preserve">lavorativa di </w:t>
      </w:r>
      <w:r w:rsidRPr="00D04398">
        <w:rPr>
          <w:rFonts w:ascii="Arial" w:hAnsi="Arial" w:cs="Arial"/>
          <w:sz w:val="22"/>
          <w:szCs w:val="22"/>
        </w:rPr>
        <w:t>almeno 10 anni in attività connesse alla pianificazione territoriale in ambito pubblico</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t xml:space="preserve">Informativa resa, ai sensi dell’art. 13 del D.Lgs. 30 giugno 2003, n. 196, </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Ai sensi dell’art. 13 del </w:t>
      </w:r>
      <w:proofErr w:type="spellStart"/>
      <w:r w:rsidRPr="00AD6F88">
        <w:rPr>
          <w:rFonts w:ascii="Arial" w:hAnsi="Arial" w:cs="Arial"/>
          <w:sz w:val="18"/>
          <w:szCs w:val="18"/>
        </w:rPr>
        <w:t>D.Lgs.</w:t>
      </w:r>
      <w:proofErr w:type="spellEnd"/>
      <w:r w:rsidRPr="00AD6F88">
        <w:rPr>
          <w:rFonts w:ascii="Arial" w:hAnsi="Arial" w:cs="Arial"/>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dai concorrenti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dal concorrente aggiudicatario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Tutti i dati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ragione degli obblighi legali derivanti dalla normativa applicabile alle procedure di evidenza pubblica a cui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è tenuta in quanto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della Regione Emilia-Romagna. Il rifiuto di fornire i dati richiesti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trattamento dei dati verrà effettuato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trattati dal personale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comunicati a collaboratori autonomi, professionisti, consulenti, che prestino attività di consulenza od assistenza a ERVET </w:t>
      </w:r>
      <w:proofErr w:type="spellStart"/>
      <w:r w:rsidRPr="00AD6F88">
        <w:rPr>
          <w:rFonts w:ascii="Arial" w:hAnsi="Arial" w:cs="Arial"/>
          <w:sz w:val="18"/>
          <w:szCs w:val="18"/>
        </w:rPr>
        <w:t>SpA.in</w:t>
      </w:r>
      <w:proofErr w:type="spellEnd"/>
      <w:r w:rsidRPr="00AD6F88">
        <w:rPr>
          <w:rFonts w:ascii="Arial" w:hAnsi="Arial" w:cs="Arial"/>
          <w:sz w:val="18"/>
          <w:szCs w:val="18"/>
        </w:rPr>
        <w:t xml:space="preserve">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nominativo del concorrente aggiudicatario della procedura ed il relativo compenso, potranno essere diffusi tramite il sito internet www.ervet.it. I dati potranno essere comunicati alla Regione Emilia-Romagna e/o agli altri soci di Ervet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AD6F88">
        <w:rPr>
          <w:rFonts w:ascii="Arial" w:hAnsi="Arial" w:cs="Arial"/>
          <w:sz w:val="18"/>
          <w:szCs w:val="18"/>
        </w:rPr>
        <w:t>Iaa</w:t>
      </w:r>
      <w:proofErr w:type="spellEnd"/>
      <w:r w:rsidRPr="00AD6F88">
        <w:rPr>
          <w:rFonts w:ascii="Arial" w:hAnsi="Arial" w:cs="Arial"/>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di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Oltre a quanto sopra, in adempimento agli obblighi di legge che impongono la trasparenza amministrativa (art. 1, comma 16, </w:t>
      </w:r>
      <w:proofErr w:type="spellStart"/>
      <w:r w:rsidRPr="00AD6F88">
        <w:rPr>
          <w:rFonts w:ascii="Arial" w:hAnsi="Arial" w:cs="Arial"/>
          <w:sz w:val="18"/>
          <w:szCs w:val="18"/>
        </w:rPr>
        <w:t>lett</w:t>
      </w:r>
      <w:proofErr w:type="spellEnd"/>
      <w:r w:rsidRPr="00AD6F88">
        <w:rPr>
          <w:rFonts w:ascii="Arial" w:hAnsi="Arial" w:cs="Arial"/>
          <w:sz w:val="18"/>
          <w:szCs w:val="18"/>
        </w:rPr>
        <w:t xml:space="preserve">. b, e comma 32 L. 190/2012; art. 35 D. </w:t>
      </w:r>
      <w:proofErr w:type="spellStart"/>
      <w:r w:rsidRPr="00AD6F88">
        <w:rPr>
          <w:rFonts w:ascii="Arial" w:hAnsi="Arial" w:cs="Arial"/>
          <w:sz w:val="18"/>
          <w:szCs w:val="18"/>
        </w:rPr>
        <w:t>Lgs</w:t>
      </w:r>
      <w:proofErr w:type="spellEnd"/>
      <w:r w:rsidRPr="00AD6F88">
        <w:rPr>
          <w:rFonts w:ascii="Arial" w:hAnsi="Arial" w:cs="Arial"/>
          <w:sz w:val="18"/>
          <w:szCs w:val="18"/>
        </w:rPr>
        <w:t xml:space="preserve">. n. 33/2012; nonché art. 29 D. </w:t>
      </w:r>
      <w:proofErr w:type="spellStart"/>
      <w:r w:rsidRPr="00AD6F88">
        <w:rPr>
          <w:rFonts w:ascii="Arial" w:hAnsi="Arial" w:cs="Arial"/>
          <w:sz w:val="18"/>
          <w:szCs w:val="18"/>
        </w:rPr>
        <w:t>Lgs</w:t>
      </w:r>
      <w:proofErr w:type="spellEnd"/>
      <w:r w:rsidRPr="00AD6F88">
        <w:rPr>
          <w:rFonts w:ascii="Arial" w:hAnsi="Arial" w:cs="Arial"/>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Per “interessato” si intende qualsiasi persona fisica i cui dati sono trasferiti dal concorrente ad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w:t>
      </w:r>
      <w:r w:rsidRPr="00AD6F88">
        <w:rPr>
          <w:rFonts w:ascii="Arial" w:hAnsi="Arial" w:cs="Arial"/>
          <w:sz w:val="18"/>
          <w:szCs w:val="18"/>
        </w:rPr>
        <w:lastRenderedPageBreak/>
        <w:t>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ERVET Emilia-Romagna Valorizzazione Economica Territorio </w:t>
      </w:r>
      <w:proofErr w:type="spellStart"/>
      <w:r w:rsidRPr="00AD6F88">
        <w:rPr>
          <w:rFonts w:ascii="Arial" w:hAnsi="Arial" w:cs="Arial"/>
          <w:sz w:val="18"/>
          <w:szCs w:val="18"/>
        </w:rPr>
        <w:t>SpA</w:t>
      </w:r>
      <w:proofErr w:type="spellEnd"/>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Via G.B. </w:t>
      </w:r>
      <w:proofErr w:type="spellStart"/>
      <w:r w:rsidRPr="00AD6F88">
        <w:rPr>
          <w:rFonts w:ascii="Arial" w:hAnsi="Arial" w:cs="Arial"/>
          <w:sz w:val="18"/>
          <w:szCs w:val="18"/>
        </w:rPr>
        <w:t>Morgagni</w:t>
      </w:r>
      <w:proofErr w:type="spellEnd"/>
      <w:r w:rsidRPr="00AD6F88">
        <w:rPr>
          <w:rFonts w:ascii="Arial" w:hAnsi="Arial" w:cs="Arial"/>
          <w:sz w:val="18"/>
          <w:szCs w:val="18"/>
        </w:rPr>
        <w:t xml:space="preserve">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r w:rsidRPr="00AD6F88">
        <w:rPr>
          <w:rFonts w:ascii="Arial" w:hAnsi="Arial" w:cs="Arial"/>
          <w:sz w:val="18"/>
          <w:szCs w:val="18"/>
        </w:rPr>
        <w:t xml:space="preserve">Pec: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le finalità sopra descritte.</w:t>
      </w:r>
    </w:p>
    <w:p w:rsidR="00D04398" w:rsidRPr="00AD6F88" w:rsidRDefault="00D04398" w:rsidP="00D04398">
      <w:pPr>
        <w:pBdr>
          <w:top w:val="single" w:sz="4" w:space="1" w:color="auto"/>
        </w:pBdr>
        <w:ind w:left="284" w:hanging="284"/>
        <w:jc w:val="both"/>
        <w:rPr>
          <w:rFonts w:ascii="Arial" w:eastAsia="Arial" w:hAnsi="Arial" w:cs="Arial"/>
          <w:b/>
          <w:sz w:val="18"/>
          <w:szCs w:val="18"/>
        </w:rPr>
      </w:pPr>
    </w:p>
    <w:p w:rsidR="0018450A" w:rsidRDefault="0018450A" w:rsidP="0018450A">
      <w:pPr>
        <w:pStyle w:val="Default"/>
        <w:jc w:val="center"/>
        <w:rPr>
          <w:sz w:val="18"/>
          <w:szCs w:val="18"/>
        </w:rPr>
      </w:pPr>
    </w:p>
    <w:sectPr w:rsidR="0018450A"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1A57A"/>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C4ED-0B60-415C-A534-7F03CC53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1992</Words>
  <Characters>11360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16</cp:revision>
  <cp:lastPrinted>2015-12-21T17:44:00Z</cp:lastPrinted>
  <dcterms:created xsi:type="dcterms:W3CDTF">2017-02-06T14:24:00Z</dcterms:created>
  <dcterms:modified xsi:type="dcterms:W3CDTF">2018-12-05T09:29:00Z</dcterms:modified>
</cp:coreProperties>
</file>