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507642" w:rsidRDefault="008C5D9F" w:rsidP="00507642">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w:t>
      </w:r>
      <w:r w:rsidR="004B6443">
        <w:rPr>
          <w:rFonts w:ascii="Arial" w:hAnsi="Arial" w:cs="Arial"/>
          <w:b/>
          <w:sz w:val="28"/>
          <w:szCs w:val="28"/>
          <w:u w:val="single"/>
        </w:rPr>
        <w:t xml:space="preserve"> </w:t>
      </w:r>
      <w:r w:rsidR="00507642">
        <w:rPr>
          <w:rFonts w:ascii="Arial" w:hAnsi="Arial" w:cs="Arial"/>
          <w:b/>
          <w:sz w:val="28"/>
          <w:szCs w:val="28"/>
          <w:u w:val="single"/>
        </w:rPr>
        <w:t>PER LA</w:t>
      </w:r>
      <w:r w:rsidR="00507642" w:rsidRPr="00507642">
        <w:rPr>
          <w:rFonts w:ascii="Arial" w:hAnsi="Arial" w:cs="Arial"/>
          <w:b/>
          <w:sz w:val="28"/>
          <w:szCs w:val="28"/>
          <w:u w:val="single"/>
        </w:rPr>
        <w:t xml:space="preserve"> SELEZIONE DI UN ESPERTO LEGALE NELL’AMBITO DEL PROGETTO FAMI RE-SOURCE-PROG 2397</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Valorizzazione Economica Territorio SpA</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Via G.B. Morgagni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a </w:t>
      </w:r>
      <w:r>
        <w:rPr>
          <w:rFonts w:ascii="Arial" w:hAnsi="Arial" w:cs="Arial"/>
          <w:sz w:val="22"/>
          <w:szCs w:val="22"/>
        </w:rPr>
        <w:tab/>
        <w:t xml:space="preserve">  </w:t>
      </w:r>
      <w:r w:rsidRPr="00B5528B">
        <w:rPr>
          <w:rFonts w:ascii="Arial" w:hAnsi="Arial" w:cs="Arial"/>
          <w:sz w:val="22"/>
          <w:szCs w:val="22"/>
        </w:rPr>
        <w:t>(Prov.</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 xml:space="preserve">(Prov.__) </w:t>
      </w:r>
      <w:r>
        <w:rPr>
          <w:rFonts w:ascii="Arial" w:hAnsi="Arial" w:cs="Arial"/>
          <w:sz w:val="22"/>
          <w:szCs w:val="22"/>
        </w:rPr>
        <w:t xml:space="preserve"> CAP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6F763A" w:rsidRPr="004B6443" w:rsidRDefault="004B6443"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Posta Elettronica Certificata</w:t>
      </w:r>
      <w:r w:rsidR="006F763A" w:rsidRPr="004B6443">
        <w:rPr>
          <w:rFonts w:ascii="Arial" w:hAnsi="Arial" w:cs="Arial"/>
          <w:b/>
          <w:sz w:val="22"/>
          <w:szCs w:val="22"/>
        </w:rPr>
        <w:t xml:space="preserve"> </w:t>
      </w:r>
      <w:r w:rsidR="006F763A" w:rsidRPr="004B6443">
        <w:rPr>
          <w:rFonts w:ascii="Arial" w:hAnsi="Arial" w:cs="Arial"/>
          <w:sz w:val="22"/>
          <w:szCs w:val="22"/>
        </w:rPr>
        <w:tab/>
      </w:r>
      <w:r w:rsidR="006F763A" w:rsidRPr="004B6443">
        <w:rPr>
          <w:rFonts w:ascii="Arial" w:hAnsi="Arial" w:cs="Arial"/>
          <w:sz w:val="22"/>
          <w:szCs w:val="22"/>
        </w:rPr>
        <w:tab/>
      </w:r>
    </w:p>
    <w:p w:rsidR="004B6443" w:rsidRDefault="004B6443" w:rsidP="004B6443">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rsidR="003674D9" w:rsidRDefault="003674D9" w:rsidP="002250F1">
      <w:pPr>
        <w:pStyle w:val="Default"/>
        <w:rPr>
          <w:sz w:val="22"/>
          <w:szCs w:val="22"/>
        </w:rPr>
      </w:pPr>
    </w:p>
    <w:p w:rsidR="00B6517D" w:rsidRDefault="004B6443" w:rsidP="002250F1">
      <w:pPr>
        <w:pStyle w:val="Default"/>
        <w:rPr>
          <w:sz w:val="22"/>
          <w:szCs w:val="22"/>
        </w:rPr>
      </w:pPr>
      <w:r>
        <w:rPr>
          <w:sz w:val="22"/>
          <w:szCs w:val="22"/>
        </w:rPr>
        <w:t>Ai fini della partecipazione alla procedura in oggetto, in qualità di (barrare il caso ricorrente):</w:t>
      </w:r>
    </w:p>
    <w:p w:rsidR="004B6443" w:rsidRDefault="004B6443" w:rsidP="002250F1">
      <w:pPr>
        <w:pStyle w:val="Default"/>
        <w:rPr>
          <w:sz w:val="22"/>
          <w:szCs w:val="22"/>
        </w:rPr>
      </w:pPr>
    </w:p>
    <w:p w:rsidR="004B6443" w:rsidRPr="00B6517D" w:rsidRDefault="004B6443" w:rsidP="004B6443">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4B6443"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tabs>
          <w:tab w:val="right" w:leader="underscore" w:pos="8505"/>
        </w:tabs>
        <w:spacing w:before="0" w:beforeAutospacing="0" w:after="0" w:afterAutospacing="0"/>
        <w:rPr>
          <w:rFonts w:ascii="Arial" w:hAnsi="Arial" w:cs="Arial"/>
          <w:sz w:val="22"/>
          <w:szCs w:val="22"/>
        </w:rPr>
      </w:pPr>
    </w:p>
    <w:p w:rsidR="00C055F0" w:rsidRPr="00507642" w:rsidRDefault="004B6443" w:rsidP="00507642">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Pr>
          <w:rFonts w:ascii="Arial" w:hAnsi="Arial" w:cs="Arial"/>
          <w:sz w:val="22"/>
          <w:szCs w:val="22"/>
        </w:rPr>
        <w:t xml:space="preserve">partecipare </w:t>
      </w:r>
      <w:r w:rsidRPr="009A4D70">
        <w:rPr>
          <w:rFonts w:ascii="Arial" w:hAnsi="Arial" w:cs="Arial"/>
          <w:sz w:val="22"/>
          <w:szCs w:val="22"/>
        </w:rPr>
        <w:t>all</w:t>
      </w:r>
      <w:r w:rsidR="00C055F0">
        <w:rPr>
          <w:rFonts w:ascii="Arial" w:hAnsi="Arial" w:cs="Arial"/>
          <w:sz w:val="22"/>
          <w:szCs w:val="22"/>
        </w:rPr>
        <w:t>’</w:t>
      </w:r>
      <w:r w:rsidR="00507642" w:rsidRPr="00507642">
        <w:t xml:space="preserve"> </w:t>
      </w:r>
      <w:r w:rsidR="00507642" w:rsidRPr="00507642">
        <w:rPr>
          <w:rFonts w:ascii="Arial" w:hAnsi="Arial" w:cs="Arial"/>
          <w:sz w:val="22"/>
          <w:szCs w:val="22"/>
        </w:rPr>
        <w:t>AVVISO DI SELEZIONE DI UN ESPERTO LEGALE NELL’AMBITO DEL PROGETTO FAMI RE-SOURCE-PROG 2397</w:t>
      </w:r>
    </w:p>
    <w:p w:rsidR="004B6443" w:rsidRPr="00B6517D" w:rsidRDefault="004B6443" w:rsidP="004B6443">
      <w:pPr>
        <w:pStyle w:val="NormaleWeb"/>
        <w:spacing w:before="0" w:beforeAutospacing="0" w:after="0" w:afterAutospacing="0"/>
        <w:rPr>
          <w:rFonts w:ascii="Arial" w:hAnsi="Arial" w:cs="Arial"/>
          <w:sz w:val="22"/>
          <w:szCs w:val="22"/>
        </w:rPr>
      </w:pPr>
    </w:p>
    <w:p w:rsidR="004B6443" w:rsidRPr="00730E1D" w:rsidRDefault="004B6443" w:rsidP="004B6443">
      <w:pPr>
        <w:jc w:val="both"/>
        <w:rPr>
          <w:rFonts w:ascii="Arial" w:hAnsi="Arial" w:cs="Arial"/>
          <w:bCs/>
          <w:sz w:val="22"/>
          <w:szCs w:val="22"/>
        </w:rPr>
      </w:pPr>
      <w:r w:rsidRPr="00730E1D">
        <w:rPr>
          <w:rFonts w:ascii="Arial" w:hAnsi="Arial" w:cs="Arial"/>
          <w:bCs/>
          <w:sz w:val="22"/>
          <w:szCs w:val="22"/>
        </w:rPr>
        <w:t>A</w:t>
      </w:r>
      <w:r w:rsidRPr="00730E1D">
        <w:rPr>
          <w:rFonts w:ascii="Arial" w:hAnsi="Arial" w:cs="Arial"/>
          <w:b/>
          <w:bCs/>
          <w:sz w:val="22"/>
          <w:szCs w:val="22"/>
        </w:rPr>
        <w:t xml:space="preserve"> </w:t>
      </w:r>
      <w:r w:rsidRPr="00730E1D">
        <w:rPr>
          <w:rFonts w:ascii="Arial" w:hAnsi="Arial" w:cs="Arial"/>
          <w:bCs/>
          <w:sz w:val="22"/>
          <w:szCs w:val="22"/>
        </w:rPr>
        <w:t>tal fine, sotto la propria responsabilità,</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ai sensi e per gli effetti dell’art. 76 del D.P.R. n. 445/2000, della responsabilità e delle conseguenze civili e penali previste in caso di rilascio di dichiarazioni mendaci e/o formazione di atti falsi e/o uso degli stessi;</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rsidR="004B6443" w:rsidRPr="00730E1D" w:rsidRDefault="004B6443" w:rsidP="00730E1D">
      <w:pPr>
        <w:numPr>
          <w:ilvl w:val="0"/>
          <w:numId w:val="10"/>
        </w:numPr>
        <w:tabs>
          <w:tab w:val="clear" w:pos="720"/>
        </w:tabs>
        <w:suppressAutoHyphens/>
        <w:ind w:left="284" w:hanging="284"/>
        <w:jc w:val="both"/>
        <w:rPr>
          <w:rFonts w:ascii="Arial" w:hAnsi="Arial" w:cs="Arial"/>
          <w:b/>
          <w:sz w:val="22"/>
          <w:szCs w:val="22"/>
        </w:rPr>
      </w:pPr>
      <w:r w:rsidRPr="00730E1D">
        <w:rPr>
          <w:rFonts w:ascii="Arial" w:hAnsi="Arial" w:cs="Arial"/>
          <w:bCs/>
          <w:sz w:val="22"/>
          <w:szCs w:val="22"/>
        </w:rPr>
        <w:t>Consapevole che, qualora fosse accertata la non veridicità del contenuto della presente dichiarazione in corso di esecuzione dell’incarico, quest’ultimo potrà essere risolto di diritto ai sensi dell’art. 1456 del cod. civ;</w:t>
      </w:r>
    </w:p>
    <w:p w:rsidR="004B6443" w:rsidRPr="00730E1D" w:rsidRDefault="004B6443" w:rsidP="004B6443">
      <w:pPr>
        <w:ind w:left="720"/>
        <w:jc w:val="center"/>
        <w:rPr>
          <w:rFonts w:ascii="Arial" w:hAnsi="Arial" w:cs="Arial"/>
          <w:b/>
          <w:sz w:val="22"/>
          <w:szCs w:val="22"/>
        </w:rPr>
      </w:pPr>
    </w:p>
    <w:p w:rsidR="004B6443" w:rsidRPr="00730E1D" w:rsidRDefault="004B6443" w:rsidP="004B6443">
      <w:pPr>
        <w:ind w:left="720"/>
        <w:jc w:val="center"/>
        <w:rPr>
          <w:rFonts w:ascii="Arial" w:hAnsi="Arial" w:cs="Arial"/>
          <w:sz w:val="22"/>
          <w:szCs w:val="22"/>
        </w:rPr>
      </w:pPr>
      <w:r w:rsidRPr="00730E1D">
        <w:rPr>
          <w:rFonts w:ascii="Arial" w:hAnsi="Arial" w:cs="Arial"/>
          <w:b/>
          <w:sz w:val="22"/>
          <w:szCs w:val="22"/>
        </w:rPr>
        <w:t>DICHIARA</w:t>
      </w:r>
    </w:p>
    <w:p w:rsidR="004B6443" w:rsidRPr="00730E1D" w:rsidRDefault="004B6443" w:rsidP="004B6443">
      <w:pPr>
        <w:pStyle w:val="Titolo2"/>
        <w:tabs>
          <w:tab w:val="num" w:pos="0"/>
        </w:tabs>
        <w:suppressAutoHyphens/>
        <w:spacing w:before="0" w:line="240" w:lineRule="auto"/>
        <w:jc w:val="center"/>
        <w:rPr>
          <w:rFonts w:ascii="Arial" w:hAnsi="Arial" w:cs="Arial"/>
          <w:color w:val="auto"/>
          <w:sz w:val="22"/>
          <w:szCs w:val="22"/>
        </w:rPr>
      </w:pPr>
      <w:r w:rsidRPr="00730E1D">
        <w:rPr>
          <w:rFonts w:ascii="Arial" w:hAnsi="Arial" w:cs="Arial"/>
          <w:b w:val="0"/>
          <w:color w:val="auto"/>
          <w:sz w:val="22"/>
          <w:szCs w:val="22"/>
        </w:rPr>
        <w:t>ai sensi degli artt.46 e 47 del D.P.R. 28/12/2000 n.445</w:t>
      </w:r>
    </w:p>
    <w:p w:rsidR="004B6443" w:rsidRPr="00576A28" w:rsidRDefault="004B6443" w:rsidP="00576A28">
      <w:pPr>
        <w:pStyle w:val="Default"/>
        <w:spacing w:line="280" w:lineRule="atLeast"/>
        <w:ind w:left="284" w:hanging="284"/>
        <w:rPr>
          <w:sz w:val="22"/>
          <w:szCs w:val="22"/>
        </w:rPr>
      </w:pPr>
    </w:p>
    <w:p w:rsidR="00576A28" w:rsidRPr="00576A28" w:rsidRDefault="00576A28" w:rsidP="0050764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lang w:eastAsia="en-US"/>
        </w:rPr>
      </w:pPr>
      <w:r w:rsidRPr="00576A28">
        <w:rPr>
          <w:rFonts w:ascii="Arial" w:eastAsia="Times New Roman" w:hAnsi="Arial" w:cs="Arial"/>
          <w:sz w:val="22"/>
          <w:szCs w:val="22"/>
        </w:rPr>
        <w:t>di non trovarsi in alcuna delle situazioni di esclusione dalla partecipazione alla presente procedura di cui all’art. 80 del D.Lgs. n. 50/2016;</w:t>
      </w:r>
    </w:p>
    <w:p w:rsidR="00507642" w:rsidRPr="00507642" w:rsidRDefault="00507642" w:rsidP="0050764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07642">
        <w:rPr>
          <w:rFonts w:ascii="Arial" w:eastAsia="Times New Roman" w:hAnsi="Arial" w:cs="Arial"/>
          <w:sz w:val="22"/>
          <w:szCs w:val="22"/>
        </w:rPr>
        <w:t>di essere iscritto all’Ordine degli Avvocati di  _________________ da almeno 5 anni;</w:t>
      </w:r>
    </w:p>
    <w:p w:rsidR="00507642" w:rsidRPr="00507642" w:rsidRDefault="00507642" w:rsidP="00507642">
      <w:pPr>
        <w:spacing w:line="320" w:lineRule="atLeast"/>
        <w:ind w:left="284"/>
        <w:jc w:val="both"/>
        <w:rPr>
          <w:rFonts w:ascii="Arial" w:hAnsi="Arial" w:cs="Arial"/>
          <w:i/>
          <w:color w:val="000000"/>
          <w:sz w:val="22"/>
          <w:szCs w:val="22"/>
        </w:rPr>
      </w:pPr>
      <w:r w:rsidRPr="00507642">
        <w:rPr>
          <w:rFonts w:ascii="Arial" w:hAnsi="Arial" w:cs="Arial"/>
          <w:i/>
          <w:color w:val="000000"/>
          <w:sz w:val="22"/>
          <w:szCs w:val="22"/>
        </w:rPr>
        <w:lastRenderedPageBreak/>
        <w:t xml:space="preserve">In caso di </w:t>
      </w:r>
      <w:r w:rsidRPr="00507642">
        <w:rPr>
          <w:rFonts w:ascii="Arial" w:hAnsi="Arial" w:cs="Arial"/>
          <w:b/>
          <w:i/>
          <w:color w:val="000000"/>
          <w:sz w:val="22"/>
          <w:szCs w:val="22"/>
        </w:rPr>
        <w:t xml:space="preserve">Studi Legali Associati </w:t>
      </w:r>
      <w:r w:rsidRPr="00507642">
        <w:rPr>
          <w:rFonts w:ascii="Arial" w:hAnsi="Arial" w:cs="Arial"/>
          <w:i/>
          <w:color w:val="000000"/>
          <w:sz w:val="22"/>
          <w:szCs w:val="22"/>
        </w:rPr>
        <w:t>è necessario che il soggetto preposto alla firma sia iscritto all’Albo da almeno 5 anni e sia munito di formale delega per la sottoscrizione della documentazione in nome e per conto del Partner dello Studio Legale Associato.</w:t>
      </w:r>
    </w:p>
    <w:p w:rsidR="00507642" w:rsidRPr="00507642" w:rsidRDefault="00507642" w:rsidP="0050764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Pr>
          <w:rFonts w:ascii="Arial" w:eastAsia="Times New Roman" w:hAnsi="Arial" w:cs="Arial"/>
          <w:sz w:val="22"/>
          <w:szCs w:val="22"/>
        </w:rPr>
        <w:t>di possedere un’e</w:t>
      </w:r>
      <w:r w:rsidRPr="00507642">
        <w:rPr>
          <w:rFonts w:ascii="Arial" w:eastAsia="Times New Roman" w:hAnsi="Arial" w:cs="Arial"/>
          <w:sz w:val="22"/>
          <w:szCs w:val="22"/>
        </w:rPr>
        <w:t>sperienza professionale documentata non inferiore a tre anni nella verifica di procedure di affidamento di forniture, servizi e di incarichi individuali esterni formalizzati da parte di Enti di diritto pubblico e/o privati sulla base della normativa nazionale e comunitaria con particolare riferimento al Codice degli appalti (D.lgs. 163/2006 e riforma di cui al D.lgs. 50/2016) e al Testo Unico del Pubblico Impiego (D.lgs. 165/2001) anche in applicazione da parte delle società partecipate pubbliche.</w:t>
      </w:r>
    </w:p>
    <w:p w:rsidR="00F1688E" w:rsidRPr="00507642" w:rsidRDefault="00F1688E" w:rsidP="00F1688E">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Pr>
          <w:rFonts w:ascii="Arial" w:eastAsia="Times New Roman" w:hAnsi="Arial" w:cs="Arial"/>
          <w:sz w:val="22"/>
          <w:szCs w:val="22"/>
        </w:rPr>
        <w:t>di non</w:t>
      </w:r>
      <w:r w:rsidRPr="00507642">
        <w:rPr>
          <w:rFonts w:ascii="Arial" w:eastAsia="Times New Roman" w:hAnsi="Arial" w:cs="Arial"/>
          <w:sz w:val="22"/>
          <w:szCs w:val="22"/>
        </w:rPr>
        <w:t xml:space="preserve"> essere stato revocato per gravi inadempienze, negli ultimi tre anni, dall’incarico di esperto legale di società ed Enti di diritto pubblico e/o privato;</w:t>
      </w:r>
    </w:p>
    <w:p w:rsidR="00507642" w:rsidRDefault="00507642" w:rsidP="0050764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07642">
        <w:rPr>
          <w:rFonts w:ascii="Arial" w:eastAsia="Times New Roman" w:hAnsi="Arial" w:cs="Arial"/>
          <w:sz w:val="22"/>
          <w:szCs w:val="22"/>
        </w:rPr>
        <w:t>di non trovarsi in alcuna delle seguenti condizioni:</w:t>
      </w:r>
    </w:p>
    <w:p w:rsidR="00F1688E" w:rsidRPr="00843B66" w:rsidRDefault="00F1688E" w:rsidP="00F1688E">
      <w:pPr>
        <w:numPr>
          <w:ilvl w:val="0"/>
          <w:numId w:val="34"/>
        </w:numPr>
        <w:spacing w:line="280" w:lineRule="atLeast"/>
        <w:ind w:hanging="436"/>
        <w:jc w:val="both"/>
        <w:rPr>
          <w:rFonts w:ascii="Arial" w:hAnsi="Arial" w:cs="Arial"/>
          <w:color w:val="000000"/>
          <w:sz w:val="22"/>
          <w:szCs w:val="22"/>
        </w:rPr>
      </w:pPr>
      <w:r>
        <w:rPr>
          <w:rFonts w:ascii="Arial" w:hAnsi="Arial" w:cs="Arial"/>
          <w:color w:val="000000"/>
          <w:sz w:val="22"/>
          <w:szCs w:val="22"/>
        </w:rPr>
        <w:t>essere stato</w:t>
      </w:r>
      <w:r w:rsidRPr="00843B66">
        <w:rPr>
          <w:rFonts w:ascii="Arial" w:hAnsi="Arial" w:cs="Arial"/>
          <w:color w:val="000000"/>
          <w:sz w:val="22"/>
          <w:szCs w:val="22"/>
        </w:rPr>
        <w:t xml:space="preserve"> </w:t>
      </w:r>
      <w:r>
        <w:rPr>
          <w:rFonts w:ascii="Arial" w:hAnsi="Arial" w:cs="Arial"/>
          <w:color w:val="000000"/>
          <w:sz w:val="22"/>
          <w:szCs w:val="22"/>
        </w:rPr>
        <w:t>sottoposto</w:t>
      </w:r>
      <w:r w:rsidRPr="00843B66">
        <w:rPr>
          <w:rFonts w:ascii="Arial" w:hAnsi="Arial" w:cs="Arial"/>
          <w:color w:val="000000"/>
          <w:sz w:val="22"/>
          <w:szCs w:val="22"/>
        </w:rPr>
        <w:t xml:space="preserve"> a misure di prevenzione disposte dall’autorità giudiziaria previste dalla legge 27 dicembre 1956, n. 1423, dalla legge 31 maggio 1965, n. 575 e successive modificazioni, salvi gli effetti della riabilitazione;</w:t>
      </w:r>
    </w:p>
    <w:p w:rsidR="00F1688E" w:rsidRPr="00843B66" w:rsidRDefault="00F1688E" w:rsidP="00F1688E">
      <w:pPr>
        <w:numPr>
          <w:ilvl w:val="0"/>
          <w:numId w:val="34"/>
        </w:numPr>
        <w:spacing w:line="280" w:lineRule="atLeast"/>
        <w:ind w:hanging="436"/>
        <w:jc w:val="both"/>
        <w:rPr>
          <w:rFonts w:ascii="Arial" w:hAnsi="Arial" w:cs="Arial"/>
          <w:color w:val="000000"/>
          <w:sz w:val="22"/>
          <w:szCs w:val="22"/>
        </w:rPr>
      </w:pPr>
      <w:r w:rsidRPr="00843B66">
        <w:rPr>
          <w:rFonts w:ascii="Arial" w:hAnsi="Arial" w:cs="Arial"/>
          <w:color w:val="000000"/>
          <w:sz w:val="22"/>
          <w:szCs w:val="22"/>
        </w:rPr>
        <w:t>vers</w:t>
      </w:r>
      <w:r>
        <w:rPr>
          <w:rFonts w:ascii="Arial" w:hAnsi="Arial" w:cs="Arial"/>
          <w:color w:val="000000"/>
          <w:sz w:val="22"/>
          <w:szCs w:val="22"/>
        </w:rPr>
        <w:t xml:space="preserve">are </w:t>
      </w:r>
      <w:r w:rsidRPr="00843B66">
        <w:rPr>
          <w:rFonts w:ascii="Arial" w:hAnsi="Arial" w:cs="Arial"/>
          <w:color w:val="000000"/>
          <w:sz w:val="22"/>
          <w:szCs w:val="22"/>
        </w:rPr>
        <w:t>in stato di interdizione legale o di interdizione temporanea dagli uffici direttivi delle persone giuridiche e delle imprese ovvero di interdizione dai pubblici uffici perpetua o di durata superiore a tre anni, salvi gli effetti della riabilitazione;</w:t>
      </w:r>
    </w:p>
    <w:p w:rsidR="00F1688E" w:rsidRPr="00843B66" w:rsidRDefault="00F1688E" w:rsidP="00F1688E">
      <w:pPr>
        <w:numPr>
          <w:ilvl w:val="0"/>
          <w:numId w:val="34"/>
        </w:numPr>
        <w:spacing w:line="280" w:lineRule="atLeast"/>
        <w:ind w:hanging="436"/>
        <w:jc w:val="both"/>
        <w:rPr>
          <w:rFonts w:ascii="Arial" w:hAnsi="Arial" w:cs="Arial"/>
          <w:color w:val="000000"/>
          <w:sz w:val="22"/>
          <w:szCs w:val="22"/>
        </w:rPr>
      </w:pPr>
      <w:r>
        <w:rPr>
          <w:rFonts w:ascii="Arial" w:hAnsi="Arial" w:cs="Arial"/>
          <w:color w:val="000000"/>
          <w:sz w:val="22"/>
          <w:szCs w:val="22"/>
        </w:rPr>
        <w:t>essere stato</w:t>
      </w:r>
      <w:r w:rsidRPr="00843B66">
        <w:rPr>
          <w:rFonts w:ascii="Arial" w:hAnsi="Arial" w:cs="Arial"/>
          <w:color w:val="000000"/>
          <w:sz w:val="22"/>
          <w:szCs w:val="22"/>
        </w:rPr>
        <w:t xml:space="preserve"> condannat</w:t>
      </w:r>
      <w:r>
        <w:rPr>
          <w:rFonts w:ascii="Arial" w:hAnsi="Arial" w:cs="Arial"/>
          <w:color w:val="000000"/>
          <w:sz w:val="22"/>
          <w:szCs w:val="22"/>
        </w:rPr>
        <w:t>o</w:t>
      </w:r>
      <w:r w:rsidRPr="00843B66">
        <w:rPr>
          <w:rFonts w:ascii="Arial" w:hAnsi="Arial" w:cs="Arial"/>
          <w:color w:val="000000"/>
          <w:sz w:val="22"/>
          <w:szCs w:val="22"/>
        </w:rPr>
        <w:t>, con sentenza irrevocabile, salvi gli effetti della riabilitazione, ovvero con sentenza irrevocabile di applicazione della pena di cui all’articolo 444, comma 2, del codice di procedura penale, salvi gli effetti della riabilitazione:</w:t>
      </w:r>
    </w:p>
    <w:p w:rsidR="00F1688E" w:rsidRPr="00843B66" w:rsidRDefault="00F1688E" w:rsidP="00F1688E">
      <w:pPr>
        <w:numPr>
          <w:ilvl w:val="0"/>
          <w:numId w:val="35"/>
        </w:numPr>
        <w:spacing w:line="280" w:lineRule="atLeast"/>
        <w:ind w:left="993" w:hanging="284"/>
        <w:jc w:val="both"/>
        <w:rPr>
          <w:rFonts w:ascii="Arial" w:hAnsi="Arial" w:cs="Arial"/>
          <w:color w:val="000000"/>
          <w:sz w:val="22"/>
          <w:szCs w:val="22"/>
        </w:rPr>
      </w:pPr>
      <w:r>
        <w:rPr>
          <w:rFonts w:ascii="Arial" w:hAnsi="Arial" w:cs="Arial"/>
          <w:color w:val="000000"/>
          <w:sz w:val="22"/>
          <w:szCs w:val="22"/>
        </w:rPr>
        <w:t>a</w:t>
      </w:r>
      <w:r w:rsidRPr="00843B66">
        <w:rPr>
          <w:rFonts w:ascii="Arial" w:hAnsi="Arial" w:cs="Arial"/>
          <w:color w:val="000000"/>
          <w:sz w:val="22"/>
          <w:szCs w:val="22"/>
        </w:rPr>
        <w:t xml:space="preserve"> pena detentiva per uno dei reati previsti dalle norme che disciplinano l’attività assicurativa, bancaria, finanziaria, nonché delle norme in materia di strumenti di pagamento;</w:t>
      </w:r>
    </w:p>
    <w:p w:rsidR="00F1688E" w:rsidRPr="00843B66" w:rsidRDefault="00F1688E" w:rsidP="00F1688E">
      <w:pPr>
        <w:numPr>
          <w:ilvl w:val="0"/>
          <w:numId w:val="35"/>
        </w:numPr>
        <w:spacing w:line="280" w:lineRule="atLeast"/>
        <w:ind w:left="993" w:hanging="284"/>
        <w:jc w:val="both"/>
        <w:rPr>
          <w:rFonts w:ascii="Arial" w:hAnsi="Arial" w:cs="Arial"/>
          <w:color w:val="000000"/>
          <w:sz w:val="22"/>
          <w:szCs w:val="22"/>
        </w:rPr>
      </w:pPr>
      <w:r>
        <w:rPr>
          <w:rFonts w:ascii="Arial" w:hAnsi="Arial" w:cs="Arial"/>
          <w:color w:val="000000"/>
          <w:sz w:val="22"/>
          <w:szCs w:val="22"/>
        </w:rPr>
        <w:t>a</w:t>
      </w:r>
      <w:r w:rsidRPr="00843B66">
        <w:rPr>
          <w:rFonts w:ascii="Arial" w:hAnsi="Arial" w:cs="Arial"/>
          <w:color w:val="000000"/>
          <w:sz w:val="22"/>
          <w:szCs w:val="22"/>
        </w:rPr>
        <w:t>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F1688E" w:rsidRPr="00843B66" w:rsidRDefault="00F1688E" w:rsidP="00F1688E">
      <w:pPr>
        <w:numPr>
          <w:ilvl w:val="0"/>
          <w:numId w:val="35"/>
        </w:numPr>
        <w:spacing w:line="280" w:lineRule="atLeast"/>
        <w:ind w:left="993" w:hanging="284"/>
        <w:jc w:val="both"/>
        <w:rPr>
          <w:rFonts w:ascii="Arial" w:hAnsi="Arial" w:cs="Arial"/>
          <w:color w:val="000000"/>
          <w:sz w:val="22"/>
          <w:szCs w:val="22"/>
        </w:rPr>
      </w:pPr>
      <w:r>
        <w:rPr>
          <w:rFonts w:ascii="Arial" w:hAnsi="Arial" w:cs="Arial"/>
          <w:color w:val="000000"/>
          <w:sz w:val="22"/>
          <w:szCs w:val="22"/>
        </w:rPr>
        <w:t>a</w:t>
      </w:r>
      <w:r w:rsidRPr="00843B66">
        <w:rPr>
          <w:rFonts w:ascii="Arial" w:hAnsi="Arial" w:cs="Arial"/>
          <w:color w:val="000000"/>
          <w:sz w:val="22"/>
          <w:szCs w:val="22"/>
        </w:rPr>
        <w:t>lla reclusione per uno dei delitti previsti dal titolo XI, libro V del codice civile e nel regio decreto 16 marzo 1942, n. 267;</w:t>
      </w:r>
    </w:p>
    <w:p w:rsidR="00F1688E" w:rsidRPr="00843B66" w:rsidRDefault="00F1688E" w:rsidP="00F1688E">
      <w:pPr>
        <w:numPr>
          <w:ilvl w:val="0"/>
          <w:numId w:val="35"/>
        </w:numPr>
        <w:spacing w:line="280" w:lineRule="atLeast"/>
        <w:ind w:left="993" w:hanging="284"/>
        <w:jc w:val="both"/>
        <w:rPr>
          <w:rFonts w:ascii="Arial" w:hAnsi="Arial" w:cs="Arial"/>
          <w:color w:val="000000"/>
          <w:sz w:val="22"/>
          <w:szCs w:val="22"/>
        </w:rPr>
      </w:pPr>
      <w:r w:rsidRPr="00843B66">
        <w:rPr>
          <w:rFonts w:ascii="Arial" w:hAnsi="Arial" w:cs="Arial"/>
          <w:color w:val="000000"/>
          <w:sz w:val="22"/>
          <w:szCs w:val="22"/>
        </w:rPr>
        <w:t>alla reclusione per un tempo non inferiore a due anni per un qualunque altro delitto non colposo;</w:t>
      </w:r>
    </w:p>
    <w:p w:rsidR="00F1688E" w:rsidRPr="00843B66" w:rsidRDefault="00F1688E" w:rsidP="00F1688E">
      <w:pPr>
        <w:numPr>
          <w:ilvl w:val="0"/>
          <w:numId w:val="34"/>
        </w:numPr>
        <w:spacing w:line="280" w:lineRule="atLeast"/>
        <w:ind w:hanging="436"/>
        <w:jc w:val="both"/>
        <w:rPr>
          <w:rFonts w:ascii="Arial" w:hAnsi="Arial" w:cs="Arial"/>
          <w:color w:val="000000"/>
          <w:sz w:val="22"/>
          <w:szCs w:val="22"/>
        </w:rPr>
      </w:pPr>
      <w:r>
        <w:rPr>
          <w:rFonts w:ascii="Arial" w:hAnsi="Arial" w:cs="Arial"/>
          <w:color w:val="000000"/>
          <w:sz w:val="22"/>
          <w:szCs w:val="22"/>
        </w:rPr>
        <w:t xml:space="preserve">essere </w:t>
      </w:r>
      <w:r w:rsidRPr="00843B66">
        <w:rPr>
          <w:rFonts w:ascii="Arial" w:hAnsi="Arial" w:cs="Arial"/>
          <w:color w:val="000000"/>
          <w:sz w:val="22"/>
          <w:szCs w:val="22"/>
        </w:rPr>
        <w:t>stat</w:t>
      </w:r>
      <w:r>
        <w:rPr>
          <w:rFonts w:ascii="Arial" w:hAnsi="Arial" w:cs="Arial"/>
          <w:color w:val="000000"/>
          <w:sz w:val="22"/>
          <w:szCs w:val="22"/>
        </w:rPr>
        <w:t>o dichiarato fallito</w:t>
      </w:r>
      <w:r w:rsidRPr="00843B66">
        <w:rPr>
          <w:rFonts w:ascii="Arial" w:hAnsi="Arial" w:cs="Arial"/>
          <w:color w:val="000000"/>
          <w:sz w:val="22"/>
          <w:szCs w:val="22"/>
        </w:rPr>
        <w:t xml:space="preserve">, fatta salva la cessazione degli effetti del fallimento ai sensi del regio decreto 16 marzo 1942, n. 267, ovvero </w:t>
      </w:r>
      <w:r>
        <w:rPr>
          <w:rFonts w:ascii="Arial" w:hAnsi="Arial" w:cs="Arial"/>
          <w:color w:val="000000"/>
          <w:sz w:val="22"/>
          <w:szCs w:val="22"/>
        </w:rPr>
        <w:t xml:space="preserve">aver ricoperto </w:t>
      </w:r>
      <w:r w:rsidRPr="00843B66">
        <w:rPr>
          <w:rFonts w:ascii="Arial" w:hAnsi="Arial" w:cs="Arial"/>
          <w:color w:val="000000"/>
          <w:sz w:val="22"/>
          <w:szCs w:val="22"/>
        </w:rPr>
        <w:t>la carica di presidente, amministratore con delega di poteri, direttore generale, sindaco di società od enti che siano stati assoggettati a procedure di fallimento, concordato preventivo o liquidazione coatta amministrativa, almeno per i tre esercizi precedenti all’adozione dei relativi provvedimenti, fermo restando che l’impedimento ha durata fino ai cinque anni successivi all’adozione dei provvedimenti stessi.</w:t>
      </w:r>
    </w:p>
    <w:p w:rsidR="00576A28" w:rsidRPr="009D35A4"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D35A4">
        <w:rPr>
          <w:rFonts w:ascii="Arial" w:eastAsia="Times New Roman"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trovarsi in alcuna delle seguenti situazioni:</w:t>
      </w:r>
    </w:p>
    <w:p w:rsidR="00576A28" w:rsidRPr="00576A28" w:rsidRDefault="00576A28" w:rsidP="00E67C82">
      <w:pPr>
        <w:numPr>
          <w:ilvl w:val="0"/>
          <w:numId w:val="21"/>
        </w:numPr>
        <w:spacing w:line="280" w:lineRule="atLeast"/>
        <w:ind w:left="567" w:hanging="283"/>
        <w:jc w:val="both"/>
        <w:rPr>
          <w:rFonts w:ascii="Arial" w:eastAsiaTheme="minorHAnsi" w:hAnsi="Arial" w:cs="Arial"/>
          <w:sz w:val="22"/>
          <w:szCs w:val="22"/>
        </w:rPr>
      </w:pPr>
      <w:r w:rsidRPr="00576A28">
        <w:rPr>
          <w:rFonts w:ascii="Arial" w:hAnsi="Arial" w:cs="Arial"/>
          <w:sz w:val="22"/>
          <w:szCs w:val="22"/>
        </w:rPr>
        <w:lastRenderedPageBreak/>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ricorrenza di ogni altra situazione, diversa da quelle rappresentate alle lettere a) e b), idonea a compromettere o comunque a condizionare l’indipendenza del controllore;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assunzione contemporanea dell’incarico di controllo del beneficiario/impresa che conferisce l’incarico e della sua controllante;</w:t>
      </w:r>
    </w:p>
    <w:p w:rsidR="00576A28" w:rsidRPr="00576A28" w:rsidRDefault="00576A28" w:rsidP="00090B7F">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essere un familiare del Beneficiario</w:t>
      </w:r>
      <w:r w:rsidR="00090B7F">
        <w:rPr>
          <w:rFonts w:ascii="Arial" w:hAnsi="Arial" w:cs="Arial"/>
          <w:sz w:val="22"/>
          <w:szCs w:val="22"/>
        </w:rPr>
        <w:t xml:space="preserve"> (</w:t>
      </w:r>
      <w:r w:rsidR="00090B7F" w:rsidRPr="00090B7F">
        <w:rPr>
          <w:rFonts w:ascii="Arial" w:hAnsi="Arial" w:cs="Arial"/>
          <w:sz w:val="22"/>
          <w:szCs w:val="22"/>
        </w:rPr>
        <w:t>inteso come persona fisica che si identifica con il Beneficiario dell’operazione ovvero inteso come titolare, amministratore, legale rappresentante, socio dell’impresa in cui si individua il Beneficiario dell’operazione</w:t>
      </w:r>
      <w:r w:rsidR="00090B7F">
        <w:rPr>
          <w:rFonts w:ascii="Arial" w:hAnsi="Arial" w:cs="Arial"/>
          <w:sz w:val="22"/>
          <w:szCs w:val="22"/>
        </w:rPr>
        <w:t>)</w:t>
      </w:r>
      <w:r w:rsidRPr="00576A28">
        <w:rPr>
          <w:rFonts w:ascii="Arial" w:hAnsi="Arial" w:cs="Arial"/>
          <w:sz w:val="22"/>
          <w:szCs w:val="22"/>
        </w:rPr>
        <w:t xml:space="preserve"> che conferisce l’incarico; in particolare, avere un rapporto di parentela fino al sesto grado, un rapporto di affinità fino al quarto grado o un rapporto di coniugio con il Beneficiario;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F1688E" w:rsidRPr="00F1688E" w:rsidRDefault="00F1688E" w:rsidP="002D2EFD">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F1688E">
        <w:rPr>
          <w:rFonts w:ascii="Arial" w:eastAsia="Times New Roman" w:hAnsi="Arial" w:cs="Arial"/>
          <w:sz w:val="22"/>
          <w:szCs w:val="22"/>
        </w:rPr>
        <w:t>di essere</w:t>
      </w:r>
      <w:r w:rsidRPr="00F1688E">
        <w:rPr>
          <w:rFonts w:ascii="Arial" w:eastAsia="Times New Roman" w:hAnsi="Arial" w:cs="Arial"/>
          <w:sz w:val="22"/>
          <w:szCs w:val="22"/>
        </w:rPr>
        <w:t xml:space="preserve"> indipendente dal cliente e dai partner del progetto, tanto sotto il profilo intellettuale quanto sotto il profilo formale.</w:t>
      </w:r>
      <w:r w:rsidRPr="00F1688E">
        <w:rPr>
          <w:rFonts w:ascii="Arial" w:eastAsia="Times New Roman" w:hAnsi="Arial" w:cs="Arial"/>
          <w:i/>
          <w:sz w:val="22"/>
          <w:szCs w:val="22"/>
        </w:rPr>
        <w:t xml:space="preserve"> </w:t>
      </w:r>
      <w:r w:rsidRPr="00F1688E">
        <w:rPr>
          <w:rFonts w:ascii="Arial" w:eastAsia="Times New Roman" w:hAnsi="Arial" w:cs="Arial"/>
          <w:i/>
          <w:sz w:val="22"/>
          <w:szCs w:val="22"/>
        </w:rPr>
        <w:t>Nel caso in cui l’incarico sia affidato ad uno Studio Legale Associato, il suddetto requisito è esteso anche a quest’ultimo.</w:t>
      </w:r>
    </w:p>
    <w:p w:rsid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comprovata copertura assicurativa contro i rischi professionali o, comunque, di impegnarsi a stipulare adeguata polizza assicurativa in caso di conferimento dell’incarico;</w:t>
      </w:r>
    </w:p>
    <w:p w:rsidR="00E67C82" w:rsidRPr="00F1688E" w:rsidRDefault="00E67C82"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708BC">
        <w:rPr>
          <w:rFonts w:ascii="Arial" w:hAnsi="Arial" w:cs="Arial"/>
          <w:sz w:val="22"/>
          <w:szCs w:val="22"/>
        </w:rPr>
        <w:t>di impegnarsi a conservare i necessari documenti attestanti quanto sopra dichiarato ai fini di eventuali controlli</w:t>
      </w:r>
    </w:p>
    <w:p w:rsidR="00F1688E" w:rsidRPr="00F1688E" w:rsidRDefault="00F1688E" w:rsidP="00F1688E">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Pr>
          <w:rFonts w:ascii="Arial" w:eastAsia="Times New Roman" w:hAnsi="Arial" w:cs="Arial"/>
          <w:sz w:val="22"/>
          <w:szCs w:val="22"/>
        </w:rPr>
        <w:t>di avere c</w:t>
      </w:r>
      <w:r w:rsidRPr="00F1688E">
        <w:rPr>
          <w:rFonts w:ascii="Arial" w:eastAsia="Times New Roman" w:hAnsi="Arial" w:cs="Arial"/>
          <w:sz w:val="22"/>
          <w:szCs w:val="22"/>
        </w:rPr>
        <w:t>onosce</w:t>
      </w:r>
      <w:bookmarkStart w:id="0" w:name="_GoBack"/>
      <w:bookmarkEnd w:id="0"/>
      <w:r w:rsidRPr="00F1688E">
        <w:rPr>
          <w:rFonts w:ascii="Arial" w:eastAsia="Times New Roman" w:hAnsi="Arial" w:cs="Arial"/>
          <w:sz w:val="22"/>
          <w:szCs w:val="22"/>
        </w:rPr>
        <w:t>nza dei principali pacchetti informatici.</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Offerta tecnica (CV e descrizione del servizio)</w:t>
      </w:r>
    </w:p>
    <w:p w:rsidR="006F763A"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w:t>
      </w:r>
      <w:r w:rsidR="006F763A" w:rsidRPr="006F763A">
        <w:rPr>
          <w:rFonts w:ascii="Arial" w:hAnsi="Arial" w:cs="Arial"/>
          <w:sz w:val="22"/>
          <w:szCs w:val="22"/>
        </w:rPr>
        <w:t xml:space="preserve">fferta </w:t>
      </w:r>
      <w:r>
        <w:rPr>
          <w:rFonts w:ascii="Arial" w:hAnsi="Arial" w:cs="Arial"/>
          <w:sz w:val="22"/>
          <w:szCs w:val="22"/>
        </w:rPr>
        <w:t>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SpA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E67C82" w:rsidRPr="00E67C82" w:rsidRDefault="00E67C82" w:rsidP="00E67C82">
      <w:pPr>
        <w:widowControl w:val="0"/>
        <w:tabs>
          <w:tab w:val="left" w:pos="8505"/>
        </w:tabs>
        <w:spacing w:line="420" w:lineRule="exact"/>
        <w:jc w:val="center"/>
        <w:outlineLvl w:val="0"/>
        <w:rPr>
          <w:rFonts w:ascii="Arial" w:hAnsi="Arial" w:cs="Arial"/>
          <w:b/>
          <w:sz w:val="18"/>
          <w:szCs w:val="18"/>
        </w:rPr>
      </w:pPr>
      <w:r w:rsidRPr="00E67C82">
        <w:rPr>
          <w:rFonts w:ascii="Arial" w:hAnsi="Arial" w:cs="Arial"/>
          <w:b/>
          <w:sz w:val="18"/>
          <w:szCs w:val="18"/>
        </w:rPr>
        <w:lastRenderedPageBreak/>
        <w:t>Informativa ai sensi dell’art. 13 del Regolamento (UE) n. 2016/679</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Prima di fornirci i Suoi dati personali, La preghiamo di leggere la presente informativa.</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Ai sensi degli artt. 12, 13 e 14 del Regolamento (UE) n°2016/679 (“Regolamento GDPR”) e del successivo decreto legislativo di adeguamento del D.Lgs. n°196/2003 al medesimo Regolamento, Ervet S.p.A., in persona del legale rappresentante pro tempore, con sede legale in Bologna, Via G.B. Morgagni, n.6, Le fornisce le seguenti informazioni in relazione ai dati personali di cui la stessa entrerà nella disponibilità con l’affidamento dell’Incarico.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sidRPr="00E67C82">
        <w:rPr>
          <w:rFonts w:ascii="Arial" w:hAnsi="Arial" w:cs="Arial"/>
          <w:b/>
          <w:sz w:val="18"/>
          <w:szCs w:val="18"/>
        </w:rPr>
        <w:t>I - Titolare del trattamento e responsabile della protezione dei dati personali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ERVET S.p.A., in persona del legale rappresentante pro tempore, con sede legale in Bologna, Via G.B. Morgagni, n.6 (“Società”), è, ai sensi dell’art. 4, n.7) e dell’art. 24 del Regolamento (UE) n°2016/679, il Titolare del trattamento dei dati personali raccolti e trattati nell’ambito dell’incarico affidatoLe.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 - </w:t>
      </w:r>
      <w:r w:rsidRPr="00E67C82">
        <w:rPr>
          <w:rFonts w:ascii="Arial" w:hAnsi="Arial" w:cs="Arial"/>
          <w:b/>
          <w:sz w:val="18"/>
          <w:szCs w:val="18"/>
        </w:rPr>
        <w:t>Finalità del trattamento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trattamento è finalizzato alla prevenzione di eventuali conflitti di interesse nell’ambito dell’Incarico affidato. I Suoi dati saranno trattati anche al fine di:</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adempiere agli obblighi previsti in ambito fiscale e contabile;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gestire dal punto di vista amministrativo gli adempimenti conseguenti all’affidamento dell’Incarico;</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rispettare gli obblighi incombenti sulla Società e previsti dalla normativa vigente;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inviare comunicazioni via e-mail o altri canali.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III - </w:t>
      </w:r>
      <w:r w:rsidRPr="00E67C82">
        <w:rPr>
          <w:rFonts w:ascii="Arial" w:hAnsi="Arial" w:cs="Arial"/>
          <w:b/>
          <w:sz w:val="18"/>
          <w:szCs w:val="18"/>
        </w:rPr>
        <w:t>Base giuridica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tratta i Suoi dati personali lecitamente, laddove il trattamento: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l’esecuzione dell’Incarico;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adempiere un obbligo legale incombente sulla Società;</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basato sul consenso espresso.</w:t>
      </w:r>
    </w:p>
    <w:p w:rsidR="00E67C82" w:rsidRPr="00E67C82" w:rsidRDefault="00E67C82" w:rsidP="00090B7F">
      <w:pPr>
        <w:widowControl w:val="0"/>
        <w:jc w:val="both"/>
        <w:rPr>
          <w:rFonts w:ascii="Arial" w:hAnsi="Arial" w:cs="Arial"/>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IV - </w:t>
      </w:r>
      <w:r w:rsidRPr="00E67C82">
        <w:rPr>
          <w:rFonts w:ascii="Arial" w:hAnsi="Arial" w:cs="Arial"/>
          <w:b/>
          <w:sz w:val="18"/>
          <w:szCs w:val="18"/>
        </w:rPr>
        <w:t xml:space="preserve">Categorie dati personali trattati dal Titolare. </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raccolti dal Titolare sono inerenti essenzialmente alla categoria di “dato personale” (così come definito dall’art. 4, n.1) del Regolamento GDPR) e nello specifico si tratta di dati personali identificativi quali: nome e cognome delle persone fisiche, indirizzo e/o sede, estremi del documento d’identità e relativa copia per immagine, telefono, fax, indirizzo e-mail, IBAN e/o coordinate bancarie.</w:t>
      </w:r>
    </w:p>
    <w:p w:rsidR="00E67C82" w:rsidRDefault="00E67C82" w:rsidP="00E67C82">
      <w:pPr>
        <w:widowControl w:val="0"/>
        <w:jc w:val="both"/>
        <w:rPr>
          <w:rFonts w:ascii="Arial" w:hAnsi="Arial" w:cs="Arial"/>
          <w:sz w:val="18"/>
          <w:szCs w:val="18"/>
        </w:rPr>
      </w:pPr>
      <w:r w:rsidRPr="00E67C82">
        <w:rPr>
          <w:rFonts w:ascii="Arial" w:hAnsi="Arial" w:cs="Arial"/>
          <w:sz w:val="18"/>
          <w:szCs w:val="18"/>
        </w:rPr>
        <w:t>Si precisa che l’indirizzo di posta elettronica da Lei fornito verrà utilizzato dal Titolare del trattamento per le finalità connesse all’Incarico in essere.</w:t>
      </w:r>
    </w:p>
    <w:p w:rsidR="00090B7F" w:rsidRPr="00E67C82" w:rsidRDefault="00090B7F"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 - </w:t>
      </w:r>
      <w:r w:rsidRPr="00E67C82">
        <w:rPr>
          <w:rFonts w:ascii="Arial" w:hAnsi="Arial" w:cs="Arial"/>
          <w:b/>
          <w:sz w:val="18"/>
          <w:szCs w:val="18"/>
        </w:rPr>
        <w:t>Natura del conferimento dei dati e conseguenze della mancata 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II conferimento dei dati e il relativo trattamento sono obbligatori in relazione alle finalità di cui al precedente paragrafo II; ne consegue che l’eventuale rifiuto a fornire i dati per tali finalità impedisce il perfezionarsi dell’Incarico e non ne consente lo svolgimento.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 - </w:t>
      </w:r>
      <w:r w:rsidRPr="00E67C82">
        <w:rPr>
          <w:rFonts w:ascii="Arial" w:hAnsi="Arial" w:cs="Arial"/>
          <w:b/>
          <w:sz w:val="18"/>
          <w:szCs w:val="18"/>
        </w:rPr>
        <w:t>Modalità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verranno trattati in forma cartacea, informatizzata e telematica con logiche di organizzazione ed elaborazione strettamente correlate alle finalità stesse e comunque in modo da garantire la sicurezza, l'integrità e la riservatezza dei dati stessi nel rispetto delle misure organizzative, fisiche e logiche previste dalle disposizioni vigenti (tra cui l’art. 32 del Regolamento GDPR). I dati raccolti e trattati verranno inseriti nelle pertinenti banche dati alle quali potranno accedere, e quindi aver conoscenza dei dati, solo gli operatori espressamente designati dal Titolare quali Responsabili, interni e/o esterni, oppure espressamente autorizzati dal Titolare ad essere nominati quali sub-Responsabili, ex art. 28 del Regolamento GDPR, nonché le persone fisiche autorizzate al trattamento sotto la diretta autorità del Titolare o del Responsabile del trattamento dei dati ex art. 29 del Regolamento GDPR,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nel rispetto delle finalità dichiarate.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 - </w:t>
      </w:r>
      <w:r w:rsidRPr="00E67C82">
        <w:rPr>
          <w:rFonts w:ascii="Arial" w:hAnsi="Arial" w:cs="Arial"/>
          <w:b/>
          <w:sz w:val="18"/>
          <w:szCs w:val="18"/>
        </w:rPr>
        <w:t>Durata del trattamento e conservazione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oggetto di trattamento per le finalità sopra indicate, saranno trattati per tutto il tempo di svolgimento dell’Incarico, saranno conservati per il periodo di durata dell’Incarico medesimo e, successivamente, per il tempo in cui la Società sia soggetta ad obblighi di conservazione per finalità fiscali o per altre finalità, così come previsti da norme di legge o regolamento.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VIII - </w:t>
      </w:r>
      <w:r w:rsidRPr="00E67C82">
        <w:rPr>
          <w:rFonts w:ascii="Arial" w:hAnsi="Arial" w:cs="Arial"/>
          <w:b/>
          <w:sz w:val="18"/>
          <w:szCs w:val="18"/>
        </w:rPr>
        <w:t>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Titolare può procedere, ai fini della realizzazione dello scopo di cui alle finalità</w:t>
      </w:r>
      <w:r w:rsidRPr="00E67C82">
        <w:rPr>
          <w:rFonts w:ascii="Arial" w:hAnsi="Arial" w:cs="Arial"/>
          <w:iCs/>
          <w:sz w:val="18"/>
          <w:szCs w:val="18"/>
        </w:rPr>
        <w:t xml:space="preserve"> </w:t>
      </w:r>
      <w:r w:rsidRPr="00E67C82">
        <w:rPr>
          <w:rFonts w:ascii="Arial" w:hAnsi="Arial" w:cs="Arial"/>
          <w:sz w:val="18"/>
          <w:szCs w:val="18"/>
        </w:rPr>
        <w:t>sopradescritte, alla comunicazione e/o trasmissione di tutti o solo parte dei dati da Lei forniti a:</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soggetti terzi autonomi contitolari del trattamento ai sensi dell’art. 26 del Regolamento GDPR;</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Responsabili esterni del trattamento nominati e autorizzati dal Titolare del Trattamento stesso (ad es. società di servizi informatici, società di outsourcing, società di servizi amministrativi, consulenti fiscali e del lavoro e liberi professionisti) nel rispetto delle disposizioni di legge in materia di sicurezza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Nello specifico, in relazione alle finalità di trattamento dati indicate, il Titolare potrà comunicare e/o trasmettere e/o diffondere i dati personali ai seguenti soggetti e/o alle categorie di soggetti sotto indicati:</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lastRenderedPageBreak/>
        <w:t>consulenti e commercialisti o altri professionisti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istituti bancari e assicurativi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che elaborano i dati in esecuzione di specifici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autorità giudiziarie o amministrative, per l’adempimento degli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società e/o studi legali e/o studi professionali che collaborano con la Società ai fini dello svolgimento dell’Incarico;</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qualificati che operano per la Società, nonché aziende appaltatrici, lavoratori autonomi e società committenti.</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IX - </w:t>
      </w:r>
      <w:r w:rsidRPr="00E67C82">
        <w:rPr>
          <w:rFonts w:ascii="Arial" w:hAnsi="Arial" w:cs="Arial"/>
          <w:b/>
          <w:sz w:val="18"/>
          <w:szCs w:val="18"/>
        </w:rPr>
        <w:t>Diffusione e Profilazione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potranno essere comunicati ad incaricati autorizzati dal titolare ed ai soggetti nei confronti dei quali la comunicazione sia obbligatoria per legge o regolamento ovvero ai soggetti nei confronti dei quali la comunicazione sia necessaria in caso di contenzioso.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I dati forniti non saranno diffusi, salvo quelli dei quali la pubblicazione sia obbligatoria per legge; in particolare, si informa che il curriculum vitae è pubblicato </w:t>
      </w:r>
      <w:r w:rsidRPr="00E67C82">
        <w:rPr>
          <w:rFonts w:ascii="Arial" w:hAnsi="Arial" w:cs="Arial"/>
          <w:sz w:val="18"/>
          <w:szCs w:val="18"/>
          <w:u w:val="single"/>
        </w:rPr>
        <w:t>nell’area pubblica</w:t>
      </w:r>
      <w:r w:rsidRPr="00E67C82">
        <w:rPr>
          <w:rFonts w:ascii="Arial" w:hAnsi="Arial" w:cs="Arial"/>
          <w:sz w:val="18"/>
          <w:szCs w:val="18"/>
        </w:rPr>
        <w:t xml:space="preserve"> del sito internet di Ervet S.p.A.</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non sono soggetti ad alcun processo decisionale interamente automatizzato, ivi compresa la profilazione.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X - </w:t>
      </w:r>
      <w:r w:rsidRPr="00E67C82">
        <w:rPr>
          <w:rFonts w:ascii="Arial" w:hAnsi="Arial" w:cs="Arial"/>
          <w:b/>
          <w:sz w:val="18"/>
          <w:szCs w:val="18"/>
        </w:rPr>
        <w:t>Diritti dell’interessato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Ai sensi dell’art. 13, paragrafo 2, lett. b) del Regolamento GDPR, Le comunichiamo che in qualunque momento Lei può rivolgersi al Titolare del trattamento per esercitare i seguenti diritti: </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accesso ai dati personali ai sensi dell’art. 15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ottenere la rettifica e/o integrazione dei dati ai sensi dell’art. 16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cancellazione dei dati ai sensi dell’art. 17 del Regolamento GDPR, salvo non ricorra una delle eccezioni di cui al paragrafo 3 del medesimo art. 17;</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limitazione del trattamento ai sensi dell’art. 18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alla portabilità dei dati ai sensi dell’art. 19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opporsi al trattamento ai sensi dell’art. 21 del Regolamento GDPR;</w:t>
      </w:r>
      <w:r w:rsidRPr="00E67C82">
        <w:rPr>
          <w:rFonts w:ascii="Arial" w:hAnsi="Arial" w:cs="Arial"/>
          <w:sz w:val="18"/>
          <w:szCs w:val="18"/>
        </w:rPr>
        <w:tab/>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revocare il consenso ai sensi dell’art. 7, paragrafo 3 del Regolamento GDPR, senza pregiudicare la liceità del trattamento basata sul consenso conferito prima della revoca;</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proporre reclamo all'Autorità di controllo (Garante Privacy).</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Nei limiti e nel rispetto delle condizioni previste dai suindicati articoli del Regolamento GDPR e delle norme del successivo decreto legislativo di adeguamento del D.Lgs. n. 196/2003 al Regolamento GDPR medesimo, l’esercizio dei Suoi diritti potrà avvenire in forma scritta mediante l’invio di una email all’indirizzo: ervet@ervet.it</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Io sottoscritto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86"/>
        <w:gridCol w:w="1141"/>
        <w:gridCol w:w="194"/>
        <w:gridCol w:w="1729"/>
        <w:gridCol w:w="181"/>
      </w:tblGrid>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cognome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nato/a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 xml:space="preserve">Il </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codice fiscale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Documento di identità</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Residente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Via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CAP</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Comune</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Nazione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Tel./cell.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fax</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email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322" w:type="dxa"/>
            <w:gridSpan w:val="2"/>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bl>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acconsento a che la Società ponga in essere le attività sopra descritte per le quali il consenso rappresenti la base giuridica del trattamento e per le finalità di cui al precedente paragrafo II. e, per tale motivo,</w:t>
      </w:r>
    </w:p>
    <w:p w:rsidR="00E67C82" w:rsidRPr="00E67C82" w:rsidRDefault="00835485" w:rsidP="00E67C82">
      <w:pPr>
        <w:widowControl w:val="0"/>
        <w:jc w:val="both"/>
        <w:rPr>
          <w:rFonts w:ascii="Arial" w:hAnsi="Arial" w:cs="Arial"/>
          <w:b/>
          <w:sz w:val="18"/>
          <w:szCs w:val="18"/>
        </w:rPr>
      </w:pPr>
      <w:sdt>
        <w:sdtPr>
          <w:rPr>
            <w:rFonts w:ascii="Arial" w:hAnsi="Arial" w:cs="Arial"/>
            <w:sz w:val="18"/>
            <w:szCs w:val="18"/>
          </w:rPr>
          <w:id w:val="355240207"/>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Presto il consenso</w:t>
      </w:r>
    </w:p>
    <w:p w:rsidR="00E67C82" w:rsidRPr="00E67C82" w:rsidRDefault="00835485" w:rsidP="00E67C82">
      <w:pPr>
        <w:widowControl w:val="0"/>
        <w:jc w:val="both"/>
        <w:rPr>
          <w:rFonts w:ascii="Arial" w:hAnsi="Arial" w:cs="Arial"/>
          <w:b/>
          <w:sz w:val="18"/>
          <w:szCs w:val="18"/>
        </w:rPr>
      </w:pPr>
      <w:sdt>
        <w:sdtPr>
          <w:rPr>
            <w:rFonts w:ascii="Arial" w:hAnsi="Arial" w:cs="Arial"/>
            <w:sz w:val="18"/>
            <w:szCs w:val="18"/>
          </w:rPr>
          <w:id w:val="1507022555"/>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Nego il consenso</w:t>
      </w:r>
    </w:p>
    <w:p w:rsidR="00577332" w:rsidRDefault="00577332" w:rsidP="00E67C82">
      <w:pPr>
        <w:autoSpaceDE w:val="0"/>
        <w:autoSpaceDN w:val="0"/>
        <w:adjustRightInd w:val="0"/>
        <w:rPr>
          <w:rFonts w:ascii="Arial" w:hAnsi="Arial" w:cs="Arial"/>
          <w:color w:val="000000"/>
          <w:sz w:val="18"/>
          <w:szCs w:val="18"/>
        </w:rPr>
      </w:pP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color w:val="000000"/>
          <w:sz w:val="18"/>
          <w:szCs w:val="18"/>
        </w:rPr>
        <w:t xml:space="preserve">Bologna, </w:t>
      </w: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p>
    <w:p w:rsidR="00E67C82" w:rsidRPr="00E67C82" w:rsidRDefault="00E67C82" w:rsidP="00E67C82">
      <w:pPr>
        <w:widowControl w:val="0"/>
        <w:rPr>
          <w:rFonts w:ascii="Arial" w:hAnsi="Arial" w:cs="Arial"/>
          <w:b/>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t>FIRMA</w:t>
      </w:r>
      <w:r w:rsidRPr="00E67C82">
        <w:rPr>
          <w:rFonts w:ascii="Arial" w:hAnsi="Arial" w:cs="Arial"/>
          <w:sz w:val="18"/>
          <w:szCs w:val="18"/>
        </w:rPr>
        <w:tab/>
      </w:r>
      <w:r w:rsidRPr="00E67C82">
        <w:rPr>
          <w:rFonts w:ascii="Arial" w:hAnsi="Arial" w:cs="Arial"/>
          <w:sz w:val="18"/>
          <w:szCs w:val="18"/>
        </w:rPr>
        <w:tab/>
        <w:t>_______________________</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ind w:left="4820"/>
        <w:rPr>
          <w:rFonts w:ascii="Arial" w:hAnsi="Arial" w:cs="Arial"/>
          <w:b/>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2250F1" w:rsidRPr="003928E3" w:rsidRDefault="002250F1" w:rsidP="00E67C82">
      <w:pPr>
        <w:pStyle w:val="Default"/>
        <w:jc w:val="center"/>
        <w:rPr>
          <w:b/>
          <w:sz w:val="22"/>
          <w:szCs w:val="22"/>
        </w:rPr>
      </w:pPr>
    </w:p>
    <w:sectPr w:rsidR="002250F1" w:rsidRPr="003928E3" w:rsidSect="00467F1F">
      <w:headerReference w:type="default" r:id="rId8"/>
      <w:footerReference w:type="even" r:id="rId9"/>
      <w:footerReference w:type="default" r:id="rId10"/>
      <w:pgSz w:w="11906" w:h="16838" w:code="9"/>
      <w:pgMar w:top="397" w:right="1134" w:bottom="0" w:left="1134"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28" w:rsidRDefault="00576A28" w:rsidP="00576A28">
      <w:r>
        <w:separator/>
      </w:r>
    </w:p>
  </w:endnote>
  <w:endnote w:type="continuationSeparator" w:id="0">
    <w:p w:rsidR="00576A28" w:rsidRDefault="00576A28" w:rsidP="0057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577332" w:rsidP="000905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5018" w:rsidRDefault="00835485" w:rsidP="0038501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A" w:rsidRDefault="00835485" w:rsidP="00467F1F">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28" w:rsidRDefault="00576A28" w:rsidP="00576A28">
      <w:r>
        <w:separator/>
      </w:r>
    </w:p>
  </w:footnote>
  <w:footnote w:type="continuationSeparator" w:id="0">
    <w:p w:rsidR="00576A28" w:rsidRDefault="00576A28" w:rsidP="00576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835485" w:rsidP="00090525">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A32798"/>
    <w:multiLevelType w:val="hybridMultilevel"/>
    <w:tmpl w:val="F9E68D86"/>
    <w:lvl w:ilvl="0" w:tplc="E1BC9E50">
      <w:start w:val="1"/>
      <w:numFmt w:val="decimal"/>
      <w:lvlText w:val="%1)"/>
      <w:lvlJc w:val="left"/>
      <w:pPr>
        <w:ind w:left="720" w:hanging="360"/>
      </w:pPr>
      <w:rPr>
        <w:rFonts w:ascii="Arial" w:hAnsi="Arial" w:hint="default"/>
        <w:b w:val="0"/>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032E5"/>
    <w:multiLevelType w:val="hybridMultilevel"/>
    <w:tmpl w:val="15E078A0"/>
    <w:lvl w:ilvl="0" w:tplc="06BCB22E">
      <w:start w:val="1"/>
      <w:numFmt w:val="lowerLetter"/>
      <w:lvlText w:val="%1)"/>
      <w:lvlJc w:val="left"/>
      <w:pPr>
        <w:ind w:left="720" w:hanging="360"/>
      </w:pPr>
      <w:rPr>
        <w:rFonts w:ascii="Arial" w:hAnsi="Arial" w:cs="Arial" w:hint="default"/>
        <w:b w:val="0"/>
        <w:i w:val="0"/>
        <w:color w:val="000000"/>
        <w:sz w:val="22"/>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86474"/>
    <w:multiLevelType w:val="hybridMultilevel"/>
    <w:tmpl w:val="85D01996"/>
    <w:lvl w:ilvl="0" w:tplc="E4E84C68">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99478CC"/>
    <w:multiLevelType w:val="hybridMultilevel"/>
    <w:tmpl w:val="1110D30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D160847"/>
    <w:multiLevelType w:val="hybridMultilevel"/>
    <w:tmpl w:val="648CAD20"/>
    <w:lvl w:ilvl="0" w:tplc="06BCB22E">
      <w:start w:val="1"/>
      <w:numFmt w:val="lowerLetter"/>
      <w:lvlText w:val="%1)"/>
      <w:lvlJc w:val="left"/>
      <w:pPr>
        <w:ind w:left="720" w:hanging="360"/>
      </w:pPr>
      <w:rPr>
        <w:rFonts w:ascii="Arial" w:hAnsi="Arial" w:cs="Arial" w:hint="default"/>
        <w:b w:val="0"/>
        <w:i w:val="0"/>
        <w:color w:val="000000"/>
        <w:sz w:val="22"/>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97270"/>
    <w:multiLevelType w:val="hybridMultilevel"/>
    <w:tmpl w:val="18805668"/>
    <w:lvl w:ilvl="0" w:tplc="F1FC024A">
      <w:start w:val="1"/>
      <w:numFmt w:val="bullet"/>
      <w:lvlText w:val="-"/>
      <w:lvlJc w:val="left"/>
      <w:pPr>
        <w:ind w:left="720" w:hanging="360"/>
      </w:pPr>
      <w:rPr>
        <w:rFonts w:ascii="Verdana" w:hAnsi="Verdana" w:cs="Times New Roman" w:hint="default"/>
        <w:b/>
        <w:i w:val="0"/>
        <w:color w:val="auto"/>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A0B3F"/>
    <w:multiLevelType w:val="hybridMultilevel"/>
    <w:tmpl w:val="225208FC"/>
    <w:lvl w:ilvl="0" w:tplc="8D1CD61E">
      <w:start w:val="1"/>
      <w:numFmt w:val="bullet"/>
      <w:lvlText w:val=""/>
      <w:lvlJc w:val="left"/>
      <w:pPr>
        <w:ind w:left="720" w:hanging="360"/>
      </w:pPr>
      <w:rPr>
        <w:rFonts w:ascii="Symbol" w:hAnsi="Symbo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05953"/>
    <w:multiLevelType w:val="hybridMultilevel"/>
    <w:tmpl w:val="F8FEE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33946C44"/>
    <w:multiLevelType w:val="hybridMultilevel"/>
    <w:tmpl w:val="823239C0"/>
    <w:lvl w:ilvl="0" w:tplc="66BA873C">
      <w:start w:val="1"/>
      <w:numFmt w:val="bullet"/>
      <w:lvlText w:val="-"/>
      <w:lvlJc w:val="left"/>
      <w:pPr>
        <w:ind w:left="785" w:hanging="360"/>
      </w:pPr>
      <w:rPr>
        <w:rFonts w:ascii="Courier New" w:hAnsi="Courier New"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5" w15:restartNumberingAfterBreak="0">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start w:val="1"/>
      <w:numFmt w:val="bullet"/>
      <w:lvlText w:val="o"/>
      <w:lvlJc w:val="left"/>
      <w:pPr>
        <w:ind w:left="1991" w:hanging="360"/>
      </w:pPr>
      <w:rPr>
        <w:rFonts w:ascii="Courier New" w:hAnsi="Courier New" w:cs="Courier New" w:hint="default"/>
      </w:rPr>
    </w:lvl>
    <w:lvl w:ilvl="2" w:tplc="04100005">
      <w:start w:val="1"/>
      <w:numFmt w:val="bullet"/>
      <w:lvlText w:val=""/>
      <w:lvlJc w:val="left"/>
      <w:pPr>
        <w:ind w:left="2711" w:hanging="360"/>
      </w:pPr>
      <w:rPr>
        <w:rFonts w:ascii="Wingdings" w:hAnsi="Wingdings" w:hint="default"/>
      </w:rPr>
    </w:lvl>
    <w:lvl w:ilvl="3" w:tplc="04100001">
      <w:start w:val="1"/>
      <w:numFmt w:val="bullet"/>
      <w:lvlText w:val=""/>
      <w:lvlJc w:val="left"/>
      <w:pPr>
        <w:ind w:left="3431" w:hanging="360"/>
      </w:pPr>
      <w:rPr>
        <w:rFonts w:ascii="Symbol" w:hAnsi="Symbol" w:hint="default"/>
      </w:rPr>
    </w:lvl>
    <w:lvl w:ilvl="4" w:tplc="04100003">
      <w:start w:val="1"/>
      <w:numFmt w:val="bullet"/>
      <w:lvlText w:val="o"/>
      <w:lvlJc w:val="left"/>
      <w:pPr>
        <w:ind w:left="4151" w:hanging="360"/>
      </w:pPr>
      <w:rPr>
        <w:rFonts w:ascii="Courier New" w:hAnsi="Courier New" w:cs="Courier New" w:hint="default"/>
      </w:rPr>
    </w:lvl>
    <w:lvl w:ilvl="5" w:tplc="04100005">
      <w:start w:val="1"/>
      <w:numFmt w:val="bullet"/>
      <w:lvlText w:val=""/>
      <w:lvlJc w:val="left"/>
      <w:pPr>
        <w:ind w:left="4871" w:hanging="360"/>
      </w:pPr>
      <w:rPr>
        <w:rFonts w:ascii="Wingdings" w:hAnsi="Wingdings" w:hint="default"/>
      </w:rPr>
    </w:lvl>
    <w:lvl w:ilvl="6" w:tplc="04100001">
      <w:start w:val="1"/>
      <w:numFmt w:val="bullet"/>
      <w:lvlText w:val=""/>
      <w:lvlJc w:val="left"/>
      <w:pPr>
        <w:ind w:left="5591" w:hanging="360"/>
      </w:pPr>
      <w:rPr>
        <w:rFonts w:ascii="Symbol" w:hAnsi="Symbol" w:hint="default"/>
      </w:rPr>
    </w:lvl>
    <w:lvl w:ilvl="7" w:tplc="04100003">
      <w:start w:val="1"/>
      <w:numFmt w:val="bullet"/>
      <w:lvlText w:val="o"/>
      <w:lvlJc w:val="left"/>
      <w:pPr>
        <w:ind w:left="6311" w:hanging="360"/>
      </w:pPr>
      <w:rPr>
        <w:rFonts w:ascii="Courier New" w:hAnsi="Courier New" w:cs="Courier New" w:hint="default"/>
      </w:rPr>
    </w:lvl>
    <w:lvl w:ilvl="8" w:tplc="04100005">
      <w:start w:val="1"/>
      <w:numFmt w:val="bullet"/>
      <w:lvlText w:val=""/>
      <w:lvlJc w:val="left"/>
      <w:pPr>
        <w:ind w:left="7031" w:hanging="360"/>
      </w:pPr>
      <w:rPr>
        <w:rFonts w:ascii="Wingdings" w:hAnsi="Wingdings" w:hint="default"/>
      </w:rPr>
    </w:lvl>
  </w:abstractNum>
  <w:abstractNum w:abstractNumId="18" w15:restartNumberingAfterBreak="0">
    <w:nsid w:val="50C71F07"/>
    <w:multiLevelType w:val="hybridMultilevel"/>
    <w:tmpl w:val="165ACEA8"/>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9A01B8"/>
    <w:multiLevelType w:val="hybridMultilevel"/>
    <w:tmpl w:val="16D65A42"/>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5208C0"/>
    <w:multiLevelType w:val="hybridMultilevel"/>
    <w:tmpl w:val="9914FCB4"/>
    <w:lvl w:ilvl="0" w:tplc="1ECE0B80">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A1F1815"/>
    <w:multiLevelType w:val="hybridMultilevel"/>
    <w:tmpl w:val="34806B68"/>
    <w:lvl w:ilvl="0" w:tplc="04100011">
      <w:start w:val="1"/>
      <w:numFmt w:val="decimal"/>
      <w:lvlText w:val="%1)"/>
      <w:lvlJc w:val="left"/>
      <w:pPr>
        <w:ind w:left="1353" w:hanging="360"/>
      </w:pPr>
      <w:rPr>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55118"/>
    <w:multiLevelType w:val="hybridMultilevel"/>
    <w:tmpl w:val="4D9A8BF6"/>
    <w:lvl w:ilvl="0" w:tplc="EAB015F8">
      <w:start w:val="1"/>
      <w:numFmt w:val="upperRoman"/>
      <w:lvlText w:val="%1."/>
      <w:lvlJc w:val="left"/>
      <w:pPr>
        <w:ind w:left="72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6B4B6B43"/>
    <w:multiLevelType w:val="hybridMultilevel"/>
    <w:tmpl w:val="5CCEB072"/>
    <w:lvl w:ilvl="0" w:tplc="04100001">
      <w:start w:val="1"/>
      <w:numFmt w:val="bullet"/>
      <w:lvlText w:val=""/>
      <w:lvlJc w:val="left"/>
      <w:pPr>
        <w:ind w:left="349" w:hanging="360"/>
      </w:pPr>
      <w:rPr>
        <w:rFonts w:ascii="Symbol" w:hAnsi="Symbol" w:hint="default"/>
      </w:rPr>
    </w:lvl>
    <w:lvl w:ilvl="1" w:tplc="04100003" w:tentative="1">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1789" w:hanging="360"/>
      </w:pPr>
      <w:rPr>
        <w:rFonts w:ascii="Wingdings" w:hAnsi="Wingdings" w:hint="default"/>
      </w:rPr>
    </w:lvl>
    <w:lvl w:ilvl="3" w:tplc="04100001" w:tentative="1">
      <w:start w:val="1"/>
      <w:numFmt w:val="bullet"/>
      <w:lvlText w:val=""/>
      <w:lvlJc w:val="left"/>
      <w:pPr>
        <w:ind w:left="2509" w:hanging="360"/>
      </w:pPr>
      <w:rPr>
        <w:rFonts w:ascii="Symbol" w:hAnsi="Symbol" w:hint="default"/>
      </w:rPr>
    </w:lvl>
    <w:lvl w:ilvl="4" w:tplc="04100003" w:tentative="1">
      <w:start w:val="1"/>
      <w:numFmt w:val="bullet"/>
      <w:lvlText w:val="o"/>
      <w:lvlJc w:val="left"/>
      <w:pPr>
        <w:ind w:left="3229" w:hanging="360"/>
      </w:pPr>
      <w:rPr>
        <w:rFonts w:ascii="Courier New" w:hAnsi="Courier New" w:cs="Courier New" w:hint="default"/>
      </w:rPr>
    </w:lvl>
    <w:lvl w:ilvl="5" w:tplc="04100005" w:tentative="1">
      <w:start w:val="1"/>
      <w:numFmt w:val="bullet"/>
      <w:lvlText w:val=""/>
      <w:lvlJc w:val="left"/>
      <w:pPr>
        <w:ind w:left="3949" w:hanging="360"/>
      </w:pPr>
      <w:rPr>
        <w:rFonts w:ascii="Wingdings" w:hAnsi="Wingdings" w:hint="default"/>
      </w:rPr>
    </w:lvl>
    <w:lvl w:ilvl="6" w:tplc="04100001" w:tentative="1">
      <w:start w:val="1"/>
      <w:numFmt w:val="bullet"/>
      <w:lvlText w:val=""/>
      <w:lvlJc w:val="left"/>
      <w:pPr>
        <w:ind w:left="4669" w:hanging="360"/>
      </w:pPr>
      <w:rPr>
        <w:rFonts w:ascii="Symbol" w:hAnsi="Symbol" w:hint="default"/>
      </w:rPr>
    </w:lvl>
    <w:lvl w:ilvl="7" w:tplc="04100003" w:tentative="1">
      <w:start w:val="1"/>
      <w:numFmt w:val="bullet"/>
      <w:lvlText w:val="o"/>
      <w:lvlJc w:val="left"/>
      <w:pPr>
        <w:ind w:left="5389" w:hanging="360"/>
      </w:pPr>
      <w:rPr>
        <w:rFonts w:ascii="Courier New" w:hAnsi="Courier New" w:cs="Courier New" w:hint="default"/>
      </w:rPr>
    </w:lvl>
    <w:lvl w:ilvl="8" w:tplc="04100005" w:tentative="1">
      <w:start w:val="1"/>
      <w:numFmt w:val="bullet"/>
      <w:lvlText w:val=""/>
      <w:lvlJc w:val="left"/>
      <w:pPr>
        <w:ind w:left="6109" w:hanging="360"/>
      </w:pPr>
      <w:rPr>
        <w:rFonts w:ascii="Wingdings" w:hAnsi="Wingdings" w:hint="default"/>
      </w:rPr>
    </w:lvl>
  </w:abstractNum>
  <w:abstractNum w:abstractNumId="24" w15:restartNumberingAfterBreak="0">
    <w:nsid w:val="70AF46A2"/>
    <w:multiLevelType w:val="hybridMultilevel"/>
    <w:tmpl w:val="05B0935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716F7111"/>
    <w:multiLevelType w:val="hybridMultilevel"/>
    <w:tmpl w:val="CE3AFD9C"/>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87F44"/>
    <w:multiLevelType w:val="hybridMultilevel"/>
    <w:tmpl w:val="63D4196E"/>
    <w:lvl w:ilvl="0" w:tplc="B46E68F8">
      <w:start w:val="1"/>
      <w:numFmt w:val="decimal"/>
      <w:lvlText w:val="%1)"/>
      <w:lvlJc w:val="left"/>
      <w:pPr>
        <w:ind w:left="720" w:hanging="360"/>
      </w:pPr>
      <w:rPr>
        <w:rFonts w:ascii="Arial" w:hAnsi="Arial"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1076A3"/>
    <w:multiLevelType w:val="hybridMultilevel"/>
    <w:tmpl w:val="37867F32"/>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3"/>
  </w:num>
  <w:num w:numId="2">
    <w:abstractNumId w:val="16"/>
  </w:num>
  <w:num w:numId="3">
    <w:abstractNumId w:val="27"/>
  </w:num>
  <w:num w:numId="4">
    <w:abstractNumId w:val="10"/>
  </w:num>
  <w:num w:numId="5">
    <w:abstractNumId w:val="8"/>
  </w:num>
  <w:num w:numId="6">
    <w:abstractNumId w:val="1"/>
  </w:num>
  <w:num w:numId="7">
    <w:abstractNumId w:val="26"/>
  </w:num>
  <w:num w:numId="8">
    <w:abstractNumId w:val="15"/>
  </w:num>
  <w:num w:numId="9">
    <w:abstractNumId w:val="17"/>
  </w:num>
  <w:num w:numId="10">
    <w:abstractNumId w:val="0"/>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11"/>
  </w:num>
  <w:num w:numId="17">
    <w:abstractNumId w:val="18"/>
  </w:num>
  <w:num w:numId="18">
    <w:abstractNumId w:val="19"/>
  </w:num>
  <w:num w:numId="19">
    <w:abstractNumId w:val="28"/>
  </w:num>
  <w:num w:numId="20">
    <w:abstractNumId w:val="3"/>
  </w:num>
  <w:num w:numId="21">
    <w:abstractNumId w:val="4"/>
  </w:num>
  <w:num w:numId="22">
    <w:abstractNumId w:val="2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num>
  <w:num w:numId="30">
    <w:abstractNumId w:val="20"/>
  </w:num>
  <w:num w:numId="31">
    <w:abstractNumId w:val="12"/>
  </w:num>
  <w:num w:numId="32">
    <w:abstractNumId w:val="14"/>
  </w:num>
  <w:num w:numId="33">
    <w:abstractNumId w:val="23"/>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0B7F"/>
    <w:rsid w:val="00093FA5"/>
    <w:rsid w:val="000A31B0"/>
    <w:rsid w:val="000B0DC1"/>
    <w:rsid w:val="000C0147"/>
    <w:rsid w:val="000C441A"/>
    <w:rsid w:val="000C670E"/>
    <w:rsid w:val="000C6C40"/>
    <w:rsid w:val="000D7806"/>
    <w:rsid w:val="000D7B93"/>
    <w:rsid w:val="000E04BC"/>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6443"/>
    <w:rsid w:val="004B7B1C"/>
    <w:rsid w:val="004D16B4"/>
    <w:rsid w:val="004D4272"/>
    <w:rsid w:val="004D46BC"/>
    <w:rsid w:val="004D649C"/>
    <w:rsid w:val="004F3BCF"/>
    <w:rsid w:val="00507642"/>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76A28"/>
    <w:rsid w:val="00577332"/>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0E1D"/>
    <w:rsid w:val="00734A61"/>
    <w:rsid w:val="00745521"/>
    <w:rsid w:val="007463D2"/>
    <w:rsid w:val="00751DEE"/>
    <w:rsid w:val="00755413"/>
    <w:rsid w:val="00757134"/>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485"/>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A7CAA"/>
    <w:rsid w:val="008B14AF"/>
    <w:rsid w:val="008B1F49"/>
    <w:rsid w:val="008C5D9F"/>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ABB"/>
    <w:rsid w:val="009860DE"/>
    <w:rsid w:val="00986730"/>
    <w:rsid w:val="009A4D70"/>
    <w:rsid w:val="009B272A"/>
    <w:rsid w:val="009B63D0"/>
    <w:rsid w:val="009B792D"/>
    <w:rsid w:val="009C59B1"/>
    <w:rsid w:val="009C745E"/>
    <w:rsid w:val="009D35A4"/>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6415"/>
    <w:rsid w:val="00B23A59"/>
    <w:rsid w:val="00B2701E"/>
    <w:rsid w:val="00B30DD1"/>
    <w:rsid w:val="00B352D0"/>
    <w:rsid w:val="00B476AF"/>
    <w:rsid w:val="00B515CD"/>
    <w:rsid w:val="00B532BA"/>
    <w:rsid w:val="00B548C5"/>
    <w:rsid w:val="00B54D1E"/>
    <w:rsid w:val="00B5528B"/>
    <w:rsid w:val="00B609DB"/>
    <w:rsid w:val="00B6517D"/>
    <w:rsid w:val="00B702F0"/>
    <w:rsid w:val="00B703E1"/>
    <w:rsid w:val="00B822EC"/>
    <w:rsid w:val="00B93145"/>
    <w:rsid w:val="00BB05F8"/>
    <w:rsid w:val="00BB7E88"/>
    <w:rsid w:val="00BC53CA"/>
    <w:rsid w:val="00BC634A"/>
    <w:rsid w:val="00BD5A67"/>
    <w:rsid w:val="00BE5B89"/>
    <w:rsid w:val="00BE7251"/>
    <w:rsid w:val="00BF2A5C"/>
    <w:rsid w:val="00BF412A"/>
    <w:rsid w:val="00BF7883"/>
    <w:rsid w:val="00C0320C"/>
    <w:rsid w:val="00C055F0"/>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DF7796"/>
    <w:rsid w:val="00E14115"/>
    <w:rsid w:val="00E163C1"/>
    <w:rsid w:val="00E240E3"/>
    <w:rsid w:val="00E27FC3"/>
    <w:rsid w:val="00E37375"/>
    <w:rsid w:val="00E417E5"/>
    <w:rsid w:val="00E56D15"/>
    <w:rsid w:val="00E650BC"/>
    <w:rsid w:val="00E6792F"/>
    <w:rsid w:val="00E67C82"/>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688E"/>
    <w:rsid w:val="00F27A00"/>
    <w:rsid w:val="00F3223B"/>
    <w:rsid w:val="00F37943"/>
    <w:rsid w:val="00F460A8"/>
    <w:rsid w:val="00F50028"/>
    <w:rsid w:val="00F526C8"/>
    <w:rsid w:val="00F52B07"/>
    <w:rsid w:val="00F57CDF"/>
    <w:rsid w:val="00F64559"/>
    <w:rsid w:val="00F852F1"/>
    <w:rsid w:val="00F85754"/>
    <w:rsid w:val="00F956E8"/>
    <w:rsid w:val="00F958A6"/>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65F75"/>
  <w15:docId w15:val="{08553F02-5750-4359-995E-9F6AD6B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2">
    <w:name w:val="heading 2"/>
    <w:basedOn w:val="Normale"/>
    <w:next w:val="Normale"/>
    <w:link w:val="Titolo2Carattere"/>
    <w:uiPriority w:val="9"/>
    <w:semiHidden/>
    <w:unhideWhenUsed/>
    <w:qFormat/>
    <w:rsid w:val="004B64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semiHidden/>
    <w:unhideWhenUsed/>
    <w:qFormat/>
    <w:rsid w:val="004B64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customStyle="1" w:styleId="Titolo2Carattere">
    <w:name w:val="Titolo 2 Carattere"/>
    <w:basedOn w:val="Carpredefinitoparagrafo"/>
    <w:link w:val="Titolo2"/>
    <w:uiPriority w:val="9"/>
    <w:semiHidden/>
    <w:rsid w:val="004B6443"/>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4B6443"/>
    <w:rPr>
      <w:rFonts w:asciiTheme="majorHAnsi" w:eastAsiaTheme="majorEastAsia" w:hAnsiTheme="majorHAnsi" w:cstheme="majorBidi"/>
      <w:b/>
      <w:bCs/>
      <w:color w:val="4F81BD" w:themeColor="accent1"/>
      <w:sz w:val="22"/>
      <w:szCs w:val="22"/>
      <w:lang w:eastAsia="en-US"/>
    </w:rPr>
  </w:style>
  <w:style w:type="character" w:styleId="Collegamentoipertestuale">
    <w:name w:val="Hyperlink"/>
    <w:basedOn w:val="Carpredefinitoparagrafo"/>
    <w:uiPriority w:val="99"/>
    <w:semiHidden/>
    <w:unhideWhenUsed/>
    <w:rsid w:val="004B6443"/>
    <w:rPr>
      <w:color w:val="0000FF"/>
      <w:u w:val="single"/>
    </w:rPr>
  </w:style>
  <w:style w:type="paragraph" w:styleId="Testonotaapidipagina">
    <w:name w:val="footnote text"/>
    <w:basedOn w:val="Normale"/>
    <w:link w:val="TestonotaapidipaginaCarattere"/>
    <w:semiHidden/>
    <w:unhideWhenUsed/>
    <w:rsid w:val="00576A2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76A28"/>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576A28"/>
    <w:rPr>
      <w:vertAlign w:val="superscript"/>
    </w:rPr>
  </w:style>
  <w:style w:type="paragraph" w:styleId="Pidipagina">
    <w:name w:val="footer"/>
    <w:basedOn w:val="Normale"/>
    <w:link w:val="PidipaginaCarattere"/>
    <w:uiPriority w:val="99"/>
    <w:rsid w:val="00E67C82"/>
    <w:pPr>
      <w:tabs>
        <w:tab w:val="center" w:pos="4819"/>
        <w:tab w:val="right" w:pos="9638"/>
      </w:tabs>
    </w:pPr>
    <w:rPr>
      <w:rFonts w:eastAsia="Times New Roman"/>
      <w:b/>
      <w:lang w:eastAsia="it-IT"/>
    </w:rPr>
  </w:style>
  <w:style w:type="character" w:customStyle="1" w:styleId="PidipaginaCarattere">
    <w:name w:val="Piè di pagina Carattere"/>
    <w:basedOn w:val="Carpredefinitoparagrafo"/>
    <w:link w:val="Pidipagina"/>
    <w:uiPriority w:val="99"/>
    <w:rsid w:val="00E67C82"/>
    <w:rPr>
      <w:rFonts w:eastAsia="Times New Roman"/>
      <w:b/>
      <w:sz w:val="24"/>
      <w:szCs w:val="24"/>
    </w:rPr>
  </w:style>
  <w:style w:type="character" w:styleId="Numeropagina">
    <w:name w:val="page number"/>
    <w:basedOn w:val="Carpredefinitoparagrafo"/>
    <w:rsid w:val="00E67C82"/>
  </w:style>
  <w:style w:type="paragraph" w:styleId="Intestazione">
    <w:name w:val="header"/>
    <w:basedOn w:val="Normale"/>
    <w:link w:val="IntestazioneCarattere"/>
    <w:rsid w:val="00E67C82"/>
    <w:pPr>
      <w:tabs>
        <w:tab w:val="center" w:pos="4819"/>
        <w:tab w:val="right" w:pos="9638"/>
      </w:tabs>
    </w:pPr>
    <w:rPr>
      <w:rFonts w:eastAsia="Times New Roman"/>
      <w:b/>
      <w:lang w:eastAsia="it-IT"/>
    </w:rPr>
  </w:style>
  <w:style w:type="character" w:customStyle="1" w:styleId="IntestazioneCarattere">
    <w:name w:val="Intestazione Carattere"/>
    <w:basedOn w:val="Carpredefinitoparagrafo"/>
    <w:link w:val="Intestazione"/>
    <w:rsid w:val="00E67C82"/>
    <w:rPr>
      <w:rFonts w:eastAsia="Times New Roman"/>
      <w:b/>
      <w:sz w:val="24"/>
      <w:szCs w:val="24"/>
    </w:rPr>
  </w:style>
  <w:style w:type="table" w:styleId="Grigliatabella">
    <w:name w:val="Table Grid"/>
    <w:basedOn w:val="Tabellanormale"/>
    <w:uiPriority w:val="59"/>
    <w:rsid w:val="00E67C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335">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210411083">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4B5D-431B-451E-B49A-F4AED675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2662</Words>
  <Characters>15174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14</cp:revision>
  <cp:lastPrinted>2019-01-08T15:04:00Z</cp:lastPrinted>
  <dcterms:created xsi:type="dcterms:W3CDTF">2017-01-12T13:58:00Z</dcterms:created>
  <dcterms:modified xsi:type="dcterms:W3CDTF">2019-01-20T18:07:00Z</dcterms:modified>
</cp:coreProperties>
</file>