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3D" w:rsidRDefault="00AB643D" w:rsidP="00AB643D">
      <w:pPr>
        <w:spacing w:after="160" w:line="280" w:lineRule="exact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87"/>
        <w:gridCol w:w="9644"/>
      </w:tblGrid>
      <w:tr w:rsidR="00A661B7" w:rsidRPr="0003195D" w:rsidTr="00AB643D">
        <w:tc>
          <w:tcPr>
            <w:tcW w:w="1087" w:type="dxa"/>
            <w:shd w:val="clear" w:color="auto" w:fill="auto"/>
          </w:tcPr>
          <w:p w:rsidR="00A661B7" w:rsidRPr="006C7C09" w:rsidRDefault="00A661B7" w:rsidP="006C6D9E">
            <w:pPr>
              <w:rPr>
                <w:b/>
                <w:sz w:val="28"/>
                <w:szCs w:val="28"/>
              </w:rPr>
            </w:pPr>
            <w:r w:rsidRPr="006C7C09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9644" w:type="dxa"/>
            <w:shd w:val="clear" w:color="auto" w:fill="auto"/>
          </w:tcPr>
          <w:p w:rsidR="00A661B7" w:rsidRPr="006C7C09" w:rsidRDefault="00933352" w:rsidP="00D63C40">
            <w:pPr>
              <w:tabs>
                <w:tab w:val="center" w:pos="7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0644A" w:rsidRPr="006C7C09">
              <w:rPr>
                <w:b/>
                <w:sz w:val="28"/>
                <w:szCs w:val="28"/>
              </w:rPr>
              <w:t>° FOCUS TERRITORIALE SU</w:t>
            </w:r>
            <w:r w:rsidR="00D63C40">
              <w:rPr>
                <w:b/>
                <w:sz w:val="28"/>
                <w:szCs w:val="28"/>
              </w:rPr>
              <w:t xml:space="preserve"> CTE E</w:t>
            </w:r>
            <w:r w:rsidR="0070644A" w:rsidRPr="006C7C09">
              <w:rPr>
                <w:b/>
                <w:sz w:val="28"/>
                <w:szCs w:val="28"/>
              </w:rPr>
              <w:t xml:space="preserve"> MAINSTREAMING – PROGRAMMA MED</w:t>
            </w:r>
          </w:p>
        </w:tc>
      </w:tr>
      <w:tr w:rsidR="00A661B7" w:rsidRPr="0003195D" w:rsidTr="00AB643D">
        <w:tc>
          <w:tcPr>
            <w:tcW w:w="1087" w:type="dxa"/>
            <w:shd w:val="clear" w:color="auto" w:fill="auto"/>
          </w:tcPr>
          <w:p w:rsidR="00A661B7" w:rsidRPr="006C7C09" w:rsidRDefault="00A661B7" w:rsidP="006C6D9E">
            <w:pPr>
              <w:rPr>
                <w:b/>
                <w:sz w:val="28"/>
                <w:szCs w:val="28"/>
              </w:rPr>
            </w:pPr>
            <w:r w:rsidRPr="006C7C09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644" w:type="dxa"/>
            <w:shd w:val="clear" w:color="auto" w:fill="auto"/>
          </w:tcPr>
          <w:p w:rsidR="00A661B7" w:rsidRPr="006C7C09" w:rsidRDefault="00933352" w:rsidP="008B7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giovedì e venerdì 30 e 31 maggio</w:t>
            </w:r>
            <w:r w:rsidR="00FA603C">
              <w:rPr>
                <w:b/>
                <w:sz w:val="28"/>
                <w:szCs w:val="28"/>
              </w:rPr>
              <w:t xml:space="preserve"> 2019</w:t>
            </w:r>
          </w:p>
        </w:tc>
      </w:tr>
      <w:tr w:rsidR="00A661B7" w:rsidRPr="0003195D" w:rsidTr="00AB643D">
        <w:tc>
          <w:tcPr>
            <w:tcW w:w="1087" w:type="dxa"/>
            <w:shd w:val="clear" w:color="auto" w:fill="auto"/>
          </w:tcPr>
          <w:p w:rsidR="00A661B7" w:rsidRPr="006C7C09" w:rsidRDefault="00A661B7" w:rsidP="006C6D9E">
            <w:pPr>
              <w:rPr>
                <w:b/>
                <w:sz w:val="28"/>
                <w:szCs w:val="28"/>
              </w:rPr>
            </w:pPr>
            <w:r w:rsidRPr="006C7C09">
              <w:rPr>
                <w:b/>
                <w:sz w:val="28"/>
                <w:szCs w:val="28"/>
              </w:rPr>
              <w:t>Luogo</w:t>
            </w:r>
          </w:p>
        </w:tc>
        <w:tc>
          <w:tcPr>
            <w:tcW w:w="9644" w:type="dxa"/>
            <w:shd w:val="clear" w:color="auto" w:fill="auto"/>
          </w:tcPr>
          <w:p w:rsidR="00A661B7" w:rsidRPr="000A63EB" w:rsidRDefault="00933352" w:rsidP="000A63EB">
            <w:pPr>
              <w:rPr>
                <w:b/>
                <w:sz w:val="28"/>
                <w:szCs w:val="28"/>
              </w:rPr>
            </w:pPr>
            <w:r w:rsidRPr="000A63EB">
              <w:rPr>
                <w:b/>
                <w:sz w:val="28"/>
                <w:szCs w:val="28"/>
              </w:rPr>
              <w:t>L’Aquila</w:t>
            </w:r>
            <w:r w:rsidR="00DF6EE4" w:rsidRPr="000A63EB">
              <w:rPr>
                <w:b/>
                <w:sz w:val="28"/>
                <w:szCs w:val="28"/>
              </w:rPr>
              <w:t>,</w:t>
            </w:r>
            <w:r w:rsidR="00984547" w:rsidRPr="000A63EB">
              <w:rPr>
                <w:b/>
                <w:sz w:val="28"/>
                <w:szCs w:val="28"/>
              </w:rPr>
              <w:t xml:space="preserve"> </w:t>
            </w:r>
            <w:r w:rsidR="000A63EB" w:rsidRPr="000A63EB">
              <w:rPr>
                <w:b/>
                <w:sz w:val="28"/>
                <w:szCs w:val="28"/>
              </w:rPr>
              <w:t>Consiglio Regione D’Abruzzo c/o Palazzo dell’Em</w:t>
            </w:r>
            <w:r w:rsidR="000A63EB" w:rsidRPr="000A63EB">
              <w:rPr>
                <w:b/>
                <w:sz w:val="28"/>
                <w:szCs w:val="28"/>
              </w:rPr>
              <w:t>iciclo in Via Michele Iacobucci</w:t>
            </w:r>
            <w:r w:rsidR="000A63EB" w:rsidRPr="000A63EB">
              <w:rPr>
                <w:b/>
                <w:sz w:val="28"/>
                <w:szCs w:val="28"/>
              </w:rPr>
              <w:t xml:space="preserve"> </w:t>
            </w:r>
            <w:r w:rsidR="000A63EB" w:rsidRPr="000A63EB">
              <w:rPr>
                <w:b/>
                <w:sz w:val="28"/>
                <w:szCs w:val="28"/>
              </w:rPr>
              <w:t>(Villa Comunale), sala Benedetto Croce</w:t>
            </w:r>
          </w:p>
        </w:tc>
      </w:tr>
      <w:tr w:rsidR="00A661B7" w:rsidRPr="0003195D" w:rsidTr="00AB643D">
        <w:trPr>
          <w:trHeight w:val="245"/>
        </w:trPr>
        <w:tc>
          <w:tcPr>
            <w:tcW w:w="1087" w:type="dxa"/>
            <w:shd w:val="clear" w:color="auto" w:fill="auto"/>
          </w:tcPr>
          <w:p w:rsidR="00A661B7" w:rsidRPr="006C7C09" w:rsidRDefault="00A661B7" w:rsidP="006C6D9E">
            <w:pPr>
              <w:rPr>
                <w:b/>
                <w:sz w:val="28"/>
                <w:szCs w:val="28"/>
              </w:rPr>
            </w:pPr>
            <w:r w:rsidRPr="006C7C09">
              <w:rPr>
                <w:b/>
                <w:sz w:val="28"/>
                <w:szCs w:val="28"/>
              </w:rPr>
              <w:t xml:space="preserve">Ora </w:t>
            </w:r>
          </w:p>
        </w:tc>
        <w:tc>
          <w:tcPr>
            <w:tcW w:w="9644" w:type="dxa"/>
            <w:shd w:val="clear" w:color="auto" w:fill="auto"/>
          </w:tcPr>
          <w:p w:rsidR="00A661B7" w:rsidRDefault="00933352" w:rsidP="00FA60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giovedì</w:t>
            </w:r>
            <w:r w:rsidR="008B76E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30 maggio</w:t>
            </w:r>
            <w:r w:rsidR="00FA603C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9,3</w:t>
            </w:r>
            <w:r w:rsidR="008B76E6">
              <w:rPr>
                <w:b/>
                <w:sz w:val="28"/>
                <w:szCs w:val="28"/>
              </w:rPr>
              <w:t>0</w:t>
            </w:r>
            <w:r w:rsidR="0070644A" w:rsidRPr="006C7C09">
              <w:rPr>
                <w:b/>
                <w:sz w:val="28"/>
                <w:szCs w:val="28"/>
              </w:rPr>
              <w:t>-</w:t>
            </w:r>
            <w:r w:rsidR="008B76E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="00712F68">
              <w:rPr>
                <w:b/>
                <w:sz w:val="28"/>
                <w:szCs w:val="28"/>
              </w:rPr>
              <w:t>,</w:t>
            </w:r>
            <w:r w:rsidR="006F0742">
              <w:rPr>
                <w:b/>
                <w:sz w:val="28"/>
                <w:szCs w:val="28"/>
              </w:rPr>
              <w:t>3</w:t>
            </w:r>
            <w:r w:rsidR="008B76E6">
              <w:rPr>
                <w:b/>
                <w:sz w:val="28"/>
                <w:szCs w:val="28"/>
              </w:rPr>
              <w:t>0</w:t>
            </w:r>
          </w:p>
          <w:p w:rsidR="00FA603C" w:rsidRPr="006C7C09" w:rsidRDefault="00933352" w:rsidP="009333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</w:t>
            </w:r>
            <w:r w:rsidR="008B76E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31 maggio</w:t>
            </w:r>
            <w:r w:rsidR="00984547">
              <w:rPr>
                <w:b/>
                <w:sz w:val="28"/>
                <w:szCs w:val="28"/>
              </w:rPr>
              <w:t>: 9,</w:t>
            </w:r>
            <w:r w:rsidR="00767BD9">
              <w:rPr>
                <w:b/>
                <w:sz w:val="28"/>
                <w:szCs w:val="28"/>
              </w:rPr>
              <w:t>0</w:t>
            </w:r>
            <w:r w:rsidR="00FA603C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3</w:t>
            </w:r>
            <w:r w:rsidR="00F405B8">
              <w:rPr>
                <w:b/>
                <w:sz w:val="28"/>
                <w:szCs w:val="28"/>
              </w:rPr>
              <w:t>,0</w:t>
            </w:r>
            <w:r w:rsidR="00FA603C">
              <w:rPr>
                <w:b/>
                <w:sz w:val="28"/>
                <w:szCs w:val="28"/>
              </w:rPr>
              <w:t>0</w:t>
            </w:r>
          </w:p>
        </w:tc>
      </w:tr>
    </w:tbl>
    <w:p w:rsidR="006C7C09" w:rsidRDefault="006C7C09" w:rsidP="00630F43">
      <w:pPr>
        <w:jc w:val="both"/>
        <w:rPr>
          <w:rFonts w:asciiTheme="majorHAnsi" w:hAnsiTheme="majorHAnsi"/>
          <w:szCs w:val="22"/>
        </w:rPr>
      </w:pPr>
    </w:p>
    <w:p w:rsidR="00C2723E" w:rsidRPr="005D2015" w:rsidRDefault="00C2723E" w:rsidP="00630F43">
      <w:pPr>
        <w:jc w:val="both"/>
        <w:rPr>
          <w:rFonts w:asciiTheme="majorHAnsi" w:hAnsiTheme="majorHAnsi"/>
          <w:sz w:val="36"/>
          <w:szCs w:val="36"/>
        </w:rPr>
      </w:pPr>
      <w:r w:rsidRPr="005D2015">
        <w:rPr>
          <w:b/>
          <w:sz w:val="36"/>
          <w:szCs w:val="36"/>
        </w:rPr>
        <w:t>Ordine del giorno</w:t>
      </w:r>
      <w:r w:rsidRP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 w:rsidR="005D2015">
        <w:rPr>
          <w:b/>
          <w:sz w:val="36"/>
          <w:szCs w:val="36"/>
        </w:rPr>
        <w:tab/>
      </w:r>
      <w:r w:rsid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 w:rsidR="007C7728">
        <w:rPr>
          <w:b/>
          <w:sz w:val="36"/>
          <w:szCs w:val="36"/>
        </w:rPr>
        <w:t xml:space="preserve">   </w:t>
      </w:r>
      <w:r w:rsidR="00503A92">
        <w:rPr>
          <w:b/>
          <w:sz w:val="36"/>
          <w:szCs w:val="36"/>
        </w:rPr>
        <w:t>giovedì 30 maggio</w:t>
      </w:r>
    </w:p>
    <w:p w:rsidR="00C2723E" w:rsidRPr="007C45AE" w:rsidRDefault="00C2723E" w:rsidP="00630F43">
      <w:pPr>
        <w:spacing w:after="40"/>
        <w:ind w:right="827"/>
        <w:jc w:val="both"/>
        <w:rPr>
          <w:rFonts w:asciiTheme="majorHAnsi" w:hAnsiTheme="majorHAnsi" w:cs="Arial"/>
          <w:b/>
          <w:bCs/>
          <w:i/>
          <w:szCs w:val="22"/>
        </w:rPr>
      </w:pPr>
    </w:p>
    <w:p w:rsidR="007D0AB7" w:rsidRPr="009C5E0B" w:rsidRDefault="00503A92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9h 3</w:t>
      </w:r>
      <w:r w:rsidR="00C2723E" w:rsidRPr="009C5E0B">
        <w:rPr>
          <w:rFonts w:asciiTheme="majorHAnsi" w:hAnsiTheme="majorHAnsi" w:cs="Arial"/>
          <w:bCs/>
          <w:sz w:val="26"/>
          <w:szCs w:val="26"/>
        </w:rPr>
        <w:t xml:space="preserve">0 </w:t>
      </w:r>
      <w:r w:rsidR="00C2723E" w:rsidRPr="009C5E0B">
        <w:rPr>
          <w:rFonts w:asciiTheme="majorHAnsi" w:hAnsiTheme="majorHAnsi" w:cs="Arial"/>
          <w:bCs/>
          <w:sz w:val="26"/>
          <w:szCs w:val="26"/>
        </w:rPr>
        <w:tab/>
      </w:r>
      <w:r w:rsidR="00C2723E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95456B">
        <w:rPr>
          <w:rFonts w:asciiTheme="majorHAnsi" w:hAnsiTheme="majorHAnsi" w:cs="Arial"/>
          <w:sz w:val="26"/>
          <w:szCs w:val="26"/>
        </w:rPr>
        <w:t>Obiettivi e articolazione delle giornate di lavoro</w:t>
      </w:r>
      <w:r w:rsidR="00C2723E" w:rsidRPr="009C5E0B">
        <w:rPr>
          <w:rFonts w:asciiTheme="majorHAnsi" w:hAnsiTheme="majorHAnsi" w:cs="Arial"/>
          <w:sz w:val="26"/>
          <w:szCs w:val="26"/>
        </w:rPr>
        <w:t xml:space="preserve"> </w:t>
      </w:r>
      <w:r w:rsidR="003C22A8">
        <w:rPr>
          <w:rFonts w:asciiTheme="majorHAnsi" w:hAnsiTheme="majorHAnsi" w:cs="Arial"/>
          <w:sz w:val="26"/>
          <w:szCs w:val="26"/>
        </w:rPr>
        <w:t>–</w:t>
      </w:r>
      <w:r w:rsidR="00C2723E" w:rsidRPr="009C5E0B">
        <w:rPr>
          <w:rFonts w:asciiTheme="majorHAnsi" w:hAnsiTheme="majorHAnsi" w:cs="Arial"/>
          <w:sz w:val="26"/>
          <w:szCs w:val="26"/>
        </w:rPr>
        <w:t xml:space="preserve"> </w:t>
      </w:r>
      <w:r w:rsidR="003C22A8">
        <w:rPr>
          <w:rFonts w:asciiTheme="majorHAnsi" w:hAnsiTheme="majorHAnsi" w:cs="Arial"/>
          <w:sz w:val="26"/>
          <w:szCs w:val="26"/>
        </w:rPr>
        <w:t xml:space="preserve">ART-ER, Divisione </w:t>
      </w:r>
      <w:r w:rsidR="007D0AB7">
        <w:rPr>
          <w:rFonts w:asciiTheme="majorHAnsi" w:hAnsiTheme="majorHAnsi" w:cs="Arial"/>
          <w:bCs/>
          <w:sz w:val="26"/>
          <w:szCs w:val="26"/>
        </w:rPr>
        <w:t>ERVET</w:t>
      </w:r>
    </w:p>
    <w:p w:rsidR="00C2723E" w:rsidRPr="009C5E0B" w:rsidRDefault="00503A92" w:rsidP="00630F43">
      <w:pPr>
        <w:spacing w:line="280" w:lineRule="exact"/>
        <w:ind w:left="1412" w:right="108" w:hanging="1412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9</w:t>
      </w:r>
      <w:r w:rsidR="00C2723E"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>
        <w:rPr>
          <w:rFonts w:asciiTheme="majorHAnsi" w:hAnsiTheme="majorHAnsi" w:cs="Arial"/>
          <w:bCs/>
          <w:sz w:val="26"/>
          <w:szCs w:val="26"/>
        </w:rPr>
        <w:t>4</w:t>
      </w:r>
      <w:r w:rsidR="00767BD9">
        <w:rPr>
          <w:rFonts w:asciiTheme="majorHAnsi" w:hAnsiTheme="majorHAnsi" w:cs="Arial"/>
          <w:bCs/>
          <w:sz w:val="26"/>
          <w:szCs w:val="26"/>
        </w:rPr>
        <w:t>5</w:t>
      </w:r>
      <w:r w:rsidR="00767BD9">
        <w:rPr>
          <w:rFonts w:asciiTheme="majorHAnsi" w:hAnsiTheme="majorHAnsi" w:cs="Arial"/>
          <w:bCs/>
          <w:sz w:val="26"/>
          <w:szCs w:val="26"/>
        </w:rPr>
        <w:tab/>
      </w:r>
      <w:r w:rsidR="00C2723E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95456B">
        <w:rPr>
          <w:rFonts w:asciiTheme="majorHAnsi" w:hAnsiTheme="majorHAnsi" w:cs="Arial"/>
          <w:sz w:val="26"/>
          <w:szCs w:val="26"/>
        </w:rPr>
        <w:t xml:space="preserve">Gli esiti dell’incontro di </w:t>
      </w:r>
      <w:r>
        <w:rPr>
          <w:rFonts w:asciiTheme="majorHAnsi" w:hAnsiTheme="majorHAnsi" w:cs="Arial"/>
          <w:sz w:val="26"/>
          <w:szCs w:val="26"/>
        </w:rPr>
        <w:t>Genova</w:t>
      </w:r>
      <w:r w:rsidR="0095456B">
        <w:rPr>
          <w:rFonts w:asciiTheme="majorHAnsi" w:hAnsiTheme="majorHAnsi" w:cs="Arial"/>
          <w:sz w:val="26"/>
          <w:szCs w:val="26"/>
        </w:rPr>
        <w:t xml:space="preserve">: </w:t>
      </w:r>
      <w:r>
        <w:rPr>
          <w:rFonts w:asciiTheme="majorHAnsi" w:hAnsiTheme="majorHAnsi" w:cs="Arial"/>
          <w:sz w:val="26"/>
          <w:szCs w:val="26"/>
        </w:rPr>
        <w:t>governance territoriale e mainstreaming</w:t>
      </w:r>
      <w:r w:rsidR="006B56F0">
        <w:rPr>
          <w:rFonts w:asciiTheme="majorHAnsi" w:hAnsiTheme="majorHAnsi" w:cs="Arial"/>
          <w:sz w:val="26"/>
          <w:szCs w:val="26"/>
        </w:rPr>
        <w:t xml:space="preserve"> – </w:t>
      </w:r>
      <w:r w:rsidR="003C22A8">
        <w:rPr>
          <w:rFonts w:asciiTheme="majorHAnsi" w:hAnsiTheme="majorHAnsi" w:cs="Arial"/>
          <w:sz w:val="26"/>
          <w:szCs w:val="26"/>
        </w:rPr>
        <w:t xml:space="preserve">ART-ER, Divisione </w:t>
      </w:r>
      <w:r w:rsidR="006B56F0">
        <w:rPr>
          <w:rFonts w:asciiTheme="majorHAnsi" w:hAnsiTheme="majorHAnsi" w:cs="Arial"/>
          <w:sz w:val="26"/>
          <w:szCs w:val="26"/>
        </w:rPr>
        <w:t>ERVET/T33</w:t>
      </w:r>
    </w:p>
    <w:p w:rsidR="006B56F0" w:rsidRDefault="006B56F0" w:rsidP="00630F43">
      <w:pPr>
        <w:spacing w:after="160" w:line="280" w:lineRule="exact"/>
        <w:ind w:left="1412" w:right="108"/>
        <w:jc w:val="both"/>
        <w:rPr>
          <w:rFonts w:asciiTheme="majorHAnsi" w:hAnsiTheme="majorHAnsi" w:cs="Arial"/>
          <w:bCs/>
          <w:i/>
          <w:szCs w:val="22"/>
        </w:rPr>
      </w:pPr>
      <w:r>
        <w:rPr>
          <w:rFonts w:asciiTheme="majorHAnsi" w:hAnsiTheme="majorHAnsi" w:cs="Arial"/>
          <w:bCs/>
          <w:i/>
          <w:szCs w:val="22"/>
        </w:rPr>
        <w:t xml:space="preserve">Presentazione degli esiti degli incontri di </w:t>
      </w:r>
      <w:r w:rsidR="00503A92">
        <w:rPr>
          <w:rFonts w:asciiTheme="majorHAnsi" w:hAnsiTheme="majorHAnsi" w:cs="Arial"/>
          <w:bCs/>
          <w:i/>
          <w:szCs w:val="22"/>
        </w:rPr>
        <w:t>Genova</w:t>
      </w:r>
      <w:r>
        <w:rPr>
          <w:rFonts w:asciiTheme="majorHAnsi" w:hAnsiTheme="majorHAnsi" w:cs="Arial"/>
          <w:bCs/>
          <w:i/>
          <w:szCs w:val="22"/>
        </w:rPr>
        <w:t xml:space="preserve">, discussione in seno al gruppo di lavoro e finalizzazione </w:t>
      </w:r>
      <w:r w:rsidR="00ED7A59">
        <w:rPr>
          <w:rFonts w:asciiTheme="majorHAnsi" w:hAnsiTheme="majorHAnsi" w:cs="Arial"/>
          <w:bCs/>
          <w:i/>
          <w:szCs w:val="22"/>
        </w:rPr>
        <w:t>della strutturazione</w:t>
      </w:r>
      <w:r>
        <w:rPr>
          <w:rFonts w:asciiTheme="majorHAnsi" w:hAnsiTheme="majorHAnsi" w:cs="Arial"/>
          <w:bCs/>
          <w:i/>
          <w:szCs w:val="22"/>
        </w:rPr>
        <w:t xml:space="preserve"> del paper </w:t>
      </w:r>
    </w:p>
    <w:p w:rsidR="00744CE7" w:rsidRPr="009C5E0B" w:rsidRDefault="007D0AB7" w:rsidP="00F10874">
      <w:pPr>
        <w:spacing w:after="160" w:line="280" w:lineRule="exact"/>
        <w:ind w:left="1412" w:right="109" w:hanging="1412"/>
        <w:jc w:val="both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11</w:t>
      </w:r>
      <w:r w:rsidR="00F405B8" w:rsidRPr="00537FEC">
        <w:rPr>
          <w:rFonts w:asciiTheme="majorHAnsi" w:hAnsiTheme="majorHAnsi" w:cs="Arial"/>
          <w:bCs/>
          <w:sz w:val="26"/>
          <w:szCs w:val="26"/>
        </w:rPr>
        <w:t xml:space="preserve">h </w:t>
      </w:r>
      <w:r w:rsidR="00F10874">
        <w:rPr>
          <w:rFonts w:asciiTheme="majorHAnsi" w:hAnsiTheme="majorHAnsi" w:cs="Arial"/>
          <w:bCs/>
          <w:sz w:val="26"/>
          <w:szCs w:val="26"/>
        </w:rPr>
        <w:t>15</w:t>
      </w:r>
      <w:r w:rsidR="00F405B8" w:rsidRPr="00537FEC">
        <w:rPr>
          <w:rFonts w:asciiTheme="majorHAnsi" w:hAnsiTheme="majorHAnsi" w:cs="Arial"/>
          <w:bCs/>
          <w:sz w:val="26"/>
          <w:szCs w:val="26"/>
        </w:rPr>
        <w:tab/>
      </w:r>
      <w:r w:rsidR="00744CE7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744CE7">
        <w:rPr>
          <w:rFonts w:asciiTheme="majorHAnsi" w:hAnsiTheme="majorHAnsi" w:cs="Arial"/>
          <w:sz w:val="26"/>
          <w:szCs w:val="26"/>
        </w:rPr>
        <w:t xml:space="preserve">Il mainstreaming </w:t>
      </w:r>
      <w:r>
        <w:rPr>
          <w:rFonts w:asciiTheme="majorHAnsi" w:hAnsiTheme="majorHAnsi" w:cs="Arial"/>
          <w:sz w:val="26"/>
          <w:szCs w:val="26"/>
        </w:rPr>
        <w:t>dei risultati dei progetti MED: gli esiti dell</w:t>
      </w:r>
      <w:r w:rsidR="00F10874">
        <w:rPr>
          <w:rFonts w:asciiTheme="majorHAnsi" w:hAnsiTheme="majorHAnsi" w:cs="Arial"/>
          <w:sz w:val="26"/>
          <w:szCs w:val="26"/>
        </w:rPr>
        <w:t>e indagini svolte</w:t>
      </w:r>
      <w:r>
        <w:rPr>
          <w:rFonts w:asciiTheme="majorHAnsi" w:hAnsiTheme="majorHAnsi" w:cs="Arial"/>
          <w:sz w:val="26"/>
          <w:szCs w:val="26"/>
        </w:rPr>
        <w:t xml:space="preserve"> - </w:t>
      </w:r>
      <w:r w:rsidR="003C22A8">
        <w:rPr>
          <w:rFonts w:asciiTheme="majorHAnsi" w:hAnsiTheme="majorHAnsi" w:cs="Arial"/>
          <w:sz w:val="26"/>
          <w:szCs w:val="26"/>
        </w:rPr>
        <w:t xml:space="preserve">ART-ER, Divisione </w:t>
      </w:r>
      <w:r w:rsidR="003C22A8">
        <w:rPr>
          <w:rFonts w:asciiTheme="majorHAnsi" w:hAnsiTheme="majorHAnsi" w:cs="Arial"/>
          <w:bCs/>
          <w:sz w:val="26"/>
          <w:szCs w:val="26"/>
        </w:rPr>
        <w:t>ERVET</w:t>
      </w:r>
    </w:p>
    <w:p w:rsidR="007D0AB7" w:rsidRDefault="007D0AB7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cap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12</w:t>
      </w:r>
      <w:r w:rsidR="00744CE7"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 w:rsidR="00F10874">
        <w:rPr>
          <w:rFonts w:asciiTheme="majorHAnsi" w:hAnsiTheme="majorHAnsi" w:cs="Arial"/>
          <w:bCs/>
          <w:sz w:val="26"/>
          <w:szCs w:val="26"/>
        </w:rPr>
        <w:t>0</w:t>
      </w:r>
      <w:r w:rsidR="00744CE7">
        <w:rPr>
          <w:rFonts w:asciiTheme="majorHAnsi" w:hAnsiTheme="majorHAnsi" w:cs="Arial"/>
          <w:bCs/>
          <w:sz w:val="26"/>
          <w:szCs w:val="26"/>
        </w:rPr>
        <w:t>0</w:t>
      </w:r>
      <w:r w:rsidR="00744CE7" w:rsidRPr="009C5E0B">
        <w:rPr>
          <w:rFonts w:asciiTheme="majorHAnsi" w:hAnsiTheme="majorHAnsi" w:cs="Arial"/>
          <w:bCs/>
          <w:sz w:val="26"/>
          <w:szCs w:val="26"/>
        </w:rPr>
        <w:tab/>
      </w:r>
      <w:r w:rsidRPr="009B75F1">
        <w:rPr>
          <w:rFonts w:asciiTheme="majorHAnsi" w:hAnsiTheme="majorHAnsi" w:cs="Arial"/>
          <w:caps/>
          <w:sz w:val="26"/>
          <w:szCs w:val="26"/>
        </w:rPr>
        <w:t xml:space="preserve">◊ </w:t>
      </w:r>
      <w:r w:rsidRPr="00FB5259">
        <w:rPr>
          <w:rFonts w:asciiTheme="majorHAnsi" w:hAnsiTheme="majorHAnsi" w:cs="Arial"/>
          <w:i/>
          <w:sz w:val="26"/>
          <w:szCs w:val="26"/>
        </w:rPr>
        <w:t>Confronto/dibattito</w:t>
      </w:r>
    </w:p>
    <w:p w:rsidR="007D0AB7" w:rsidRPr="00CA4D6C" w:rsidRDefault="007D0AB7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bCs/>
          <w:sz w:val="14"/>
          <w:szCs w:val="14"/>
        </w:rPr>
      </w:pPr>
    </w:p>
    <w:p w:rsidR="007D0AB7" w:rsidRPr="009B75F1" w:rsidRDefault="00F10874" w:rsidP="00630F43">
      <w:pPr>
        <w:spacing w:after="160" w:line="280" w:lineRule="exact"/>
        <w:ind w:left="1412" w:right="109" w:hanging="1412"/>
        <w:jc w:val="both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13h 0</w:t>
      </w:r>
      <w:r w:rsidR="007D0AB7">
        <w:rPr>
          <w:rFonts w:asciiTheme="majorHAnsi" w:hAnsiTheme="majorHAnsi" w:cs="Arial"/>
          <w:bCs/>
          <w:sz w:val="26"/>
          <w:szCs w:val="26"/>
        </w:rPr>
        <w:t>0</w:t>
      </w:r>
      <w:r w:rsidR="007D0AB7">
        <w:rPr>
          <w:rFonts w:asciiTheme="majorHAnsi" w:hAnsiTheme="majorHAnsi" w:cs="Arial"/>
          <w:bCs/>
          <w:sz w:val="26"/>
          <w:szCs w:val="26"/>
        </w:rPr>
        <w:tab/>
      </w:r>
      <w:r w:rsidR="007D0AB7" w:rsidRPr="009B75F1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7D0AB7">
        <w:rPr>
          <w:rFonts w:asciiTheme="majorHAnsi" w:hAnsiTheme="majorHAnsi" w:cs="Arial"/>
          <w:sz w:val="26"/>
          <w:szCs w:val="26"/>
        </w:rPr>
        <w:t>LIGHT LUNCH</w:t>
      </w:r>
    </w:p>
    <w:p w:rsidR="007D0AB7" w:rsidRPr="00CA4D6C" w:rsidRDefault="007D0AB7" w:rsidP="00630F43">
      <w:pPr>
        <w:spacing w:after="160" w:line="280" w:lineRule="exact"/>
        <w:ind w:right="108"/>
        <w:jc w:val="both"/>
        <w:rPr>
          <w:rFonts w:asciiTheme="majorHAnsi" w:hAnsiTheme="majorHAnsi" w:cs="Arial"/>
          <w:bCs/>
          <w:sz w:val="14"/>
          <w:szCs w:val="14"/>
        </w:rPr>
      </w:pPr>
    </w:p>
    <w:p w:rsidR="00CD2A64" w:rsidRPr="009C5E0B" w:rsidRDefault="00CD2A64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14</w:t>
      </w:r>
      <w:r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 w:rsidR="00F10874">
        <w:rPr>
          <w:rFonts w:asciiTheme="majorHAnsi" w:hAnsiTheme="majorHAnsi" w:cs="Arial"/>
          <w:bCs/>
          <w:sz w:val="26"/>
          <w:szCs w:val="26"/>
        </w:rPr>
        <w:t>0</w:t>
      </w:r>
      <w:r>
        <w:rPr>
          <w:rFonts w:asciiTheme="majorHAnsi" w:hAnsiTheme="majorHAnsi" w:cs="Arial"/>
          <w:bCs/>
          <w:sz w:val="26"/>
          <w:szCs w:val="26"/>
        </w:rPr>
        <w:t>0</w:t>
      </w:r>
      <w:r w:rsidRPr="009C5E0B">
        <w:rPr>
          <w:rFonts w:asciiTheme="majorHAnsi" w:hAnsiTheme="majorHAnsi" w:cs="Arial"/>
          <w:bCs/>
          <w:sz w:val="26"/>
          <w:szCs w:val="26"/>
        </w:rPr>
        <w:tab/>
      </w:r>
      <w:r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C237B8">
        <w:rPr>
          <w:rFonts w:asciiTheme="majorHAnsi" w:hAnsiTheme="majorHAnsi" w:cs="Arial"/>
          <w:sz w:val="26"/>
          <w:szCs w:val="26"/>
        </w:rPr>
        <w:t xml:space="preserve">Il </w:t>
      </w:r>
      <w:r>
        <w:rPr>
          <w:rFonts w:asciiTheme="majorHAnsi" w:hAnsiTheme="majorHAnsi" w:cs="Arial"/>
          <w:sz w:val="26"/>
          <w:szCs w:val="26"/>
        </w:rPr>
        <w:t>piano di valutazione del Programma MED</w:t>
      </w:r>
      <w:r w:rsidR="00C237B8">
        <w:rPr>
          <w:rFonts w:asciiTheme="majorHAnsi" w:hAnsiTheme="majorHAnsi" w:cs="Arial"/>
          <w:sz w:val="26"/>
          <w:szCs w:val="26"/>
        </w:rPr>
        <w:t xml:space="preserve"> e i processi di integrazione</w:t>
      </w:r>
      <w:bookmarkStart w:id="0" w:name="_GoBack"/>
      <w:bookmarkEnd w:id="0"/>
      <w:r>
        <w:rPr>
          <w:rFonts w:asciiTheme="majorHAnsi" w:hAnsiTheme="majorHAnsi" w:cs="Arial"/>
          <w:sz w:val="26"/>
          <w:szCs w:val="26"/>
        </w:rPr>
        <w:t xml:space="preserve"> – Dipartimento per le politiche di coesione</w:t>
      </w:r>
    </w:p>
    <w:p w:rsidR="00CD2A64" w:rsidRPr="009C5E0B" w:rsidRDefault="006F0742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14</w:t>
      </w:r>
      <w:r w:rsidR="00CD2A64"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 w:rsidR="00F10874">
        <w:rPr>
          <w:rFonts w:asciiTheme="majorHAnsi" w:hAnsiTheme="majorHAnsi" w:cs="Arial"/>
          <w:bCs/>
          <w:sz w:val="26"/>
          <w:szCs w:val="26"/>
        </w:rPr>
        <w:t>2</w:t>
      </w:r>
      <w:r w:rsidR="00CD2A64">
        <w:rPr>
          <w:rFonts w:asciiTheme="majorHAnsi" w:hAnsiTheme="majorHAnsi" w:cs="Arial"/>
          <w:bCs/>
          <w:sz w:val="26"/>
          <w:szCs w:val="26"/>
        </w:rPr>
        <w:t>0</w:t>
      </w:r>
      <w:r w:rsidR="00CD2A64" w:rsidRPr="009C5E0B">
        <w:rPr>
          <w:rFonts w:asciiTheme="majorHAnsi" w:hAnsiTheme="majorHAnsi" w:cs="Arial"/>
          <w:bCs/>
          <w:sz w:val="26"/>
          <w:szCs w:val="26"/>
        </w:rPr>
        <w:tab/>
      </w:r>
      <w:r w:rsidR="00CD2A64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CD2A64">
        <w:rPr>
          <w:rFonts w:asciiTheme="majorHAnsi" w:hAnsiTheme="majorHAnsi" w:cs="Arial"/>
          <w:sz w:val="26"/>
          <w:szCs w:val="26"/>
        </w:rPr>
        <w:t>Il monitoraggio dei prog</w:t>
      </w:r>
      <w:r w:rsidR="00C730F9">
        <w:rPr>
          <w:rFonts w:asciiTheme="majorHAnsi" w:hAnsiTheme="majorHAnsi" w:cs="Arial"/>
          <w:sz w:val="26"/>
          <w:szCs w:val="26"/>
        </w:rPr>
        <w:t>rammi</w:t>
      </w:r>
      <w:r w:rsidR="00CD2A64">
        <w:rPr>
          <w:rFonts w:asciiTheme="majorHAnsi" w:hAnsiTheme="majorHAnsi" w:cs="Arial"/>
          <w:sz w:val="26"/>
          <w:szCs w:val="26"/>
        </w:rPr>
        <w:t xml:space="preserve"> </w:t>
      </w:r>
      <w:r w:rsidR="0037622F">
        <w:rPr>
          <w:rFonts w:asciiTheme="majorHAnsi" w:hAnsiTheme="majorHAnsi" w:cs="Arial"/>
          <w:sz w:val="26"/>
          <w:szCs w:val="26"/>
        </w:rPr>
        <w:t>INTERREG</w:t>
      </w:r>
      <w:r w:rsidR="00C730F9">
        <w:rPr>
          <w:rFonts w:asciiTheme="majorHAnsi" w:hAnsiTheme="majorHAnsi" w:cs="Arial"/>
          <w:sz w:val="26"/>
          <w:szCs w:val="26"/>
        </w:rPr>
        <w:t xml:space="preserve"> a livello nazionale: elementi di criticità e di evoluzione </w:t>
      </w:r>
      <w:r w:rsidR="00CD2A64" w:rsidRPr="009C5E0B">
        <w:rPr>
          <w:rFonts w:asciiTheme="majorHAnsi" w:hAnsiTheme="majorHAnsi" w:cs="Arial"/>
          <w:sz w:val="26"/>
          <w:szCs w:val="26"/>
        </w:rPr>
        <w:t xml:space="preserve">– </w:t>
      </w:r>
      <w:r w:rsidR="00CD2A64">
        <w:rPr>
          <w:rFonts w:asciiTheme="majorHAnsi" w:hAnsiTheme="majorHAnsi" w:cs="Arial"/>
          <w:sz w:val="26"/>
          <w:szCs w:val="26"/>
        </w:rPr>
        <w:t>Agenzia per l</w:t>
      </w:r>
      <w:r w:rsidR="004A758F">
        <w:rPr>
          <w:rFonts w:asciiTheme="majorHAnsi" w:hAnsiTheme="majorHAnsi" w:cs="Arial"/>
          <w:sz w:val="26"/>
          <w:szCs w:val="26"/>
        </w:rPr>
        <w:t>a coesione territoriale</w:t>
      </w:r>
    </w:p>
    <w:p w:rsidR="00F10874" w:rsidRDefault="00F10874" w:rsidP="00F10874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14</w:t>
      </w:r>
      <w:r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>
        <w:rPr>
          <w:rFonts w:asciiTheme="majorHAnsi" w:hAnsiTheme="majorHAnsi" w:cs="Arial"/>
          <w:bCs/>
          <w:sz w:val="26"/>
          <w:szCs w:val="26"/>
        </w:rPr>
        <w:t>40</w:t>
      </w:r>
      <w:r w:rsidRPr="009C5E0B">
        <w:rPr>
          <w:rFonts w:asciiTheme="majorHAnsi" w:hAnsiTheme="majorHAnsi" w:cs="Arial"/>
          <w:bCs/>
          <w:sz w:val="26"/>
          <w:szCs w:val="26"/>
        </w:rPr>
        <w:tab/>
      </w:r>
      <w:r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>
        <w:rPr>
          <w:rFonts w:asciiTheme="majorHAnsi" w:hAnsiTheme="majorHAnsi" w:cs="Arial"/>
          <w:sz w:val="26"/>
          <w:szCs w:val="26"/>
        </w:rPr>
        <w:t>Il sistema di valutazione del Programma IPA-Adriatico - Regione Abruzzo</w:t>
      </w:r>
    </w:p>
    <w:p w:rsidR="0037622F" w:rsidRDefault="0037622F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15</w:t>
      </w:r>
      <w:r w:rsidR="00CD2A64"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 w:rsidR="00F10874">
        <w:rPr>
          <w:rFonts w:asciiTheme="majorHAnsi" w:hAnsiTheme="majorHAnsi" w:cs="Arial"/>
          <w:bCs/>
          <w:sz w:val="26"/>
          <w:szCs w:val="26"/>
        </w:rPr>
        <w:t>0</w:t>
      </w:r>
      <w:r w:rsidR="00CD2A64">
        <w:rPr>
          <w:rFonts w:asciiTheme="majorHAnsi" w:hAnsiTheme="majorHAnsi" w:cs="Arial"/>
          <w:bCs/>
          <w:sz w:val="26"/>
          <w:szCs w:val="26"/>
        </w:rPr>
        <w:t>0</w:t>
      </w:r>
      <w:r w:rsidR="00CD2A64" w:rsidRPr="009C5E0B">
        <w:rPr>
          <w:rFonts w:asciiTheme="majorHAnsi" w:hAnsiTheme="majorHAnsi" w:cs="Arial"/>
          <w:bCs/>
          <w:sz w:val="26"/>
          <w:szCs w:val="26"/>
        </w:rPr>
        <w:tab/>
      </w:r>
      <w:r w:rsidR="00CD2A64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>
        <w:rPr>
          <w:rFonts w:asciiTheme="majorHAnsi" w:hAnsiTheme="majorHAnsi" w:cs="Arial"/>
          <w:sz w:val="26"/>
          <w:szCs w:val="26"/>
        </w:rPr>
        <w:t xml:space="preserve">Il contributo dei progetti INTERREG alla programmazione regionale: l’esperienza di valutazione della Regione </w:t>
      </w:r>
      <w:r w:rsidR="000B75BB">
        <w:rPr>
          <w:rFonts w:asciiTheme="majorHAnsi" w:hAnsiTheme="majorHAnsi" w:cs="Arial"/>
          <w:sz w:val="26"/>
          <w:szCs w:val="26"/>
        </w:rPr>
        <w:t xml:space="preserve">autonoma </w:t>
      </w:r>
      <w:r>
        <w:rPr>
          <w:rFonts w:asciiTheme="majorHAnsi" w:hAnsiTheme="majorHAnsi" w:cs="Arial"/>
          <w:sz w:val="26"/>
          <w:szCs w:val="26"/>
        </w:rPr>
        <w:t>Valle d’Aosta</w:t>
      </w:r>
    </w:p>
    <w:p w:rsidR="006800C6" w:rsidRDefault="00F10874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caps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15h 2</w:t>
      </w:r>
      <w:r w:rsidR="006F0742">
        <w:rPr>
          <w:rFonts w:asciiTheme="majorHAnsi" w:hAnsiTheme="majorHAnsi" w:cs="Arial"/>
          <w:sz w:val="26"/>
          <w:szCs w:val="26"/>
        </w:rPr>
        <w:t>0</w:t>
      </w:r>
      <w:r w:rsidR="006F0742">
        <w:rPr>
          <w:rFonts w:asciiTheme="majorHAnsi" w:hAnsiTheme="majorHAnsi" w:cs="Arial"/>
          <w:sz w:val="26"/>
          <w:szCs w:val="26"/>
        </w:rPr>
        <w:tab/>
      </w:r>
      <w:r w:rsidR="006800C6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7A03DA" w:rsidRPr="007A03DA">
        <w:rPr>
          <w:rFonts w:asciiTheme="majorHAnsi" w:hAnsiTheme="majorHAnsi"/>
          <w:bCs/>
          <w:color w:val="000000"/>
          <w:sz w:val="26"/>
          <w:szCs w:val="26"/>
        </w:rPr>
        <w:t xml:space="preserve">Progressi nella misura dell’integrazione tra programmi e progetti attraverso l’ESPON place evidence </w:t>
      </w:r>
      <w:r w:rsidR="006800C6" w:rsidRPr="007A03DA">
        <w:rPr>
          <w:rFonts w:asciiTheme="majorHAnsi" w:hAnsiTheme="majorHAnsi" w:cs="Arial"/>
          <w:sz w:val="26"/>
          <w:szCs w:val="26"/>
        </w:rPr>
        <w:t>–</w:t>
      </w:r>
      <w:r w:rsidR="006800C6" w:rsidRPr="009C5E0B">
        <w:rPr>
          <w:rFonts w:asciiTheme="majorHAnsi" w:hAnsiTheme="majorHAnsi" w:cs="Arial"/>
          <w:sz w:val="26"/>
          <w:szCs w:val="26"/>
        </w:rPr>
        <w:t xml:space="preserve"> </w:t>
      </w:r>
      <w:r w:rsidR="008745BE">
        <w:rPr>
          <w:rFonts w:asciiTheme="majorHAnsi" w:hAnsiTheme="majorHAnsi" w:cs="Arial"/>
          <w:sz w:val="26"/>
          <w:szCs w:val="26"/>
        </w:rPr>
        <w:t xml:space="preserve">NCP </w:t>
      </w:r>
      <w:r w:rsidR="006800C6">
        <w:rPr>
          <w:rFonts w:asciiTheme="majorHAnsi" w:hAnsiTheme="majorHAnsi" w:cs="Arial"/>
          <w:sz w:val="26"/>
          <w:szCs w:val="26"/>
        </w:rPr>
        <w:t>Programma ESPON</w:t>
      </w:r>
    </w:p>
    <w:p w:rsidR="006F0742" w:rsidRDefault="00F10874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caps/>
          <w:sz w:val="26"/>
          <w:szCs w:val="26"/>
        </w:rPr>
        <w:t>15</w:t>
      </w:r>
      <w:r w:rsidRPr="00F10874">
        <w:rPr>
          <w:rFonts w:asciiTheme="majorHAnsi" w:hAnsiTheme="majorHAnsi" w:cs="Arial"/>
          <w:sz w:val="26"/>
          <w:szCs w:val="26"/>
        </w:rPr>
        <w:t xml:space="preserve">h </w:t>
      </w:r>
      <w:r>
        <w:rPr>
          <w:rFonts w:asciiTheme="majorHAnsi" w:hAnsiTheme="majorHAnsi" w:cs="Arial"/>
          <w:caps/>
          <w:sz w:val="26"/>
          <w:szCs w:val="26"/>
        </w:rPr>
        <w:t>4</w:t>
      </w:r>
      <w:r w:rsidR="006800C6">
        <w:rPr>
          <w:rFonts w:asciiTheme="majorHAnsi" w:hAnsiTheme="majorHAnsi" w:cs="Arial"/>
          <w:caps/>
          <w:sz w:val="26"/>
          <w:szCs w:val="26"/>
        </w:rPr>
        <w:t>0</w:t>
      </w:r>
      <w:r w:rsidR="006800C6">
        <w:rPr>
          <w:rFonts w:asciiTheme="majorHAnsi" w:hAnsiTheme="majorHAnsi" w:cs="Arial"/>
          <w:caps/>
          <w:sz w:val="26"/>
          <w:szCs w:val="26"/>
        </w:rPr>
        <w:tab/>
      </w:r>
      <w:r w:rsidR="006F0742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6F0742">
        <w:rPr>
          <w:rFonts w:asciiTheme="majorHAnsi" w:hAnsiTheme="majorHAnsi" w:cs="Arial"/>
          <w:sz w:val="26"/>
          <w:szCs w:val="26"/>
        </w:rPr>
        <w:t xml:space="preserve">Sistemi di monitoraggio e valutazione dei Programmi INTERREG a confronto </w:t>
      </w:r>
      <w:r w:rsidR="006F0742" w:rsidRPr="009C5E0B">
        <w:rPr>
          <w:rFonts w:asciiTheme="majorHAnsi" w:hAnsiTheme="majorHAnsi" w:cs="Arial"/>
          <w:sz w:val="26"/>
          <w:szCs w:val="26"/>
        </w:rPr>
        <w:t xml:space="preserve">– </w:t>
      </w:r>
      <w:r w:rsidR="006F0742">
        <w:rPr>
          <w:rFonts w:asciiTheme="majorHAnsi" w:hAnsiTheme="majorHAnsi" w:cs="Arial"/>
          <w:sz w:val="26"/>
          <w:szCs w:val="26"/>
        </w:rPr>
        <w:t>t33 Srl</w:t>
      </w:r>
    </w:p>
    <w:p w:rsidR="006F0742" w:rsidRDefault="006800C6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cap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16</w:t>
      </w:r>
      <w:r w:rsidR="006F0742"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 w:rsidR="00F10874">
        <w:rPr>
          <w:rFonts w:asciiTheme="majorHAnsi" w:hAnsiTheme="majorHAnsi" w:cs="Arial"/>
          <w:bCs/>
          <w:sz w:val="26"/>
          <w:szCs w:val="26"/>
        </w:rPr>
        <w:t>0</w:t>
      </w:r>
      <w:r w:rsidR="006F0742">
        <w:rPr>
          <w:rFonts w:asciiTheme="majorHAnsi" w:hAnsiTheme="majorHAnsi" w:cs="Arial"/>
          <w:bCs/>
          <w:sz w:val="26"/>
          <w:szCs w:val="26"/>
        </w:rPr>
        <w:t>0</w:t>
      </w:r>
      <w:r w:rsidR="006F0742" w:rsidRPr="009C5E0B">
        <w:rPr>
          <w:rFonts w:asciiTheme="majorHAnsi" w:hAnsiTheme="majorHAnsi" w:cs="Arial"/>
          <w:bCs/>
          <w:sz w:val="26"/>
          <w:szCs w:val="26"/>
        </w:rPr>
        <w:tab/>
      </w:r>
      <w:r w:rsidR="006F0742" w:rsidRPr="009B75F1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6F0742" w:rsidRPr="00FB5259">
        <w:rPr>
          <w:rFonts w:asciiTheme="majorHAnsi" w:hAnsiTheme="majorHAnsi" w:cs="Arial"/>
          <w:i/>
          <w:sz w:val="26"/>
          <w:szCs w:val="26"/>
        </w:rPr>
        <w:t>Confronto/dibattito</w:t>
      </w:r>
    </w:p>
    <w:p w:rsidR="005D2015" w:rsidRPr="00712F68" w:rsidRDefault="00712F68" w:rsidP="00630F43">
      <w:pPr>
        <w:spacing w:after="160" w:line="280" w:lineRule="exact"/>
        <w:ind w:left="1412" w:right="109" w:hanging="1412"/>
        <w:jc w:val="both"/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 w:val="26"/>
          <w:szCs w:val="26"/>
        </w:rPr>
        <w:t>17</w:t>
      </w:r>
      <w:r w:rsidR="005D2015" w:rsidRPr="009B75F1">
        <w:rPr>
          <w:rFonts w:asciiTheme="majorHAnsi" w:hAnsiTheme="majorHAnsi" w:cs="Arial"/>
          <w:bCs/>
          <w:sz w:val="26"/>
          <w:szCs w:val="26"/>
        </w:rPr>
        <w:t xml:space="preserve">h </w:t>
      </w:r>
      <w:r w:rsidR="006F0742">
        <w:rPr>
          <w:rFonts w:asciiTheme="majorHAnsi" w:hAnsiTheme="majorHAnsi" w:cs="Arial"/>
          <w:bCs/>
          <w:sz w:val="26"/>
          <w:szCs w:val="26"/>
        </w:rPr>
        <w:t>3</w:t>
      </w:r>
      <w:r w:rsidR="005D2015">
        <w:rPr>
          <w:rFonts w:asciiTheme="majorHAnsi" w:hAnsiTheme="majorHAnsi" w:cs="Arial"/>
          <w:bCs/>
          <w:sz w:val="26"/>
          <w:szCs w:val="26"/>
        </w:rPr>
        <w:t>0</w:t>
      </w:r>
      <w:r w:rsidR="005D2015" w:rsidRPr="009B75F1">
        <w:rPr>
          <w:rFonts w:asciiTheme="majorHAnsi" w:hAnsiTheme="majorHAnsi" w:cs="Arial"/>
          <w:bCs/>
          <w:sz w:val="26"/>
          <w:szCs w:val="26"/>
        </w:rPr>
        <w:t xml:space="preserve"> </w:t>
      </w:r>
      <w:r w:rsidR="005D2015" w:rsidRPr="009B75F1">
        <w:rPr>
          <w:rFonts w:asciiTheme="majorHAnsi" w:hAnsiTheme="majorHAnsi" w:cs="Arial"/>
          <w:bCs/>
          <w:sz w:val="26"/>
          <w:szCs w:val="26"/>
        </w:rPr>
        <w:tab/>
      </w:r>
      <w:r w:rsidR="005D2015" w:rsidRPr="009B75F1">
        <w:rPr>
          <w:rFonts w:asciiTheme="majorHAnsi" w:hAnsiTheme="majorHAnsi" w:cs="Arial"/>
          <w:caps/>
          <w:sz w:val="26"/>
          <w:szCs w:val="26"/>
        </w:rPr>
        <w:t xml:space="preserve">◊ </w:t>
      </w:r>
      <w:r w:rsidRPr="00712F68">
        <w:rPr>
          <w:rFonts w:asciiTheme="majorHAnsi" w:hAnsiTheme="majorHAnsi" w:cs="Arial"/>
          <w:sz w:val="26"/>
          <w:szCs w:val="26"/>
        </w:rPr>
        <w:t>Chiusura dei lavori</w:t>
      </w:r>
    </w:p>
    <w:p w:rsidR="00712F68" w:rsidRDefault="00712F68" w:rsidP="00630F43">
      <w:pPr>
        <w:spacing w:after="160" w:line="280" w:lineRule="exact"/>
        <w:ind w:left="1410" w:right="108" w:hanging="1410"/>
        <w:jc w:val="both"/>
        <w:rPr>
          <w:rFonts w:asciiTheme="majorHAnsi" w:hAnsiTheme="majorHAnsi" w:cs="Arial"/>
          <w:bCs/>
          <w:sz w:val="26"/>
          <w:szCs w:val="26"/>
        </w:rPr>
      </w:pPr>
    </w:p>
    <w:p w:rsidR="00712F68" w:rsidRDefault="00712F68" w:rsidP="00630F43">
      <w:pPr>
        <w:spacing w:after="160" w:line="280" w:lineRule="exact"/>
        <w:ind w:left="1410" w:right="108" w:hanging="1410"/>
        <w:jc w:val="both"/>
        <w:rPr>
          <w:rFonts w:asciiTheme="majorHAnsi" w:hAnsiTheme="majorHAnsi" w:cs="Arial"/>
          <w:bCs/>
          <w:sz w:val="26"/>
          <w:szCs w:val="26"/>
        </w:rPr>
      </w:pPr>
    </w:p>
    <w:p w:rsidR="004A758F" w:rsidRDefault="004A758F" w:rsidP="00630F43">
      <w:pPr>
        <w:spacing w:after="160" w:line="280" w:lineRule="exact"/>
        <w:ind w:left="1410" w:right="108" w:hanging="1410"/>
        <w:jc w:val="both"/>
        <w:rPr>
          <w:rFonts w:asciiTheme="majorHAnsi" w:hAnsiTheme="majorHAnsi" w:cs="Arial"/>
          <w:bCs/>
          <w:sz w:val="26"/>
          <w:szCs w:val="26"/>
        </w:rPr>
      </w:pPr>
    </w:p>
    <w:p w:rsidR="006F0742" w:rsidRDefault="006F0742" w:rsidP="00630F43">
      <w:pPr>
        <w:spacing w:after="160" w:line="280" w:lineRule="exact"/>
        <w:ind w:left="1410" w:right="108" w:hanging="1410"/>
        <w:jc w:val="both"/>
        <w:rPr>
          <w:rFonts w:asciiTheme="majorHAnsi" w:hAnsiTheme="majorHAnsi" w:cs="Arial"/>
          <w:bCs/>
          <w:sz w:val="26"/>
          <w:szCs w:val="26"/>
        </w:rPr>
      </w:pPr>
    </w:p>
    <w:p w:rsidR="006F0742" w:rsidRDefault="006F0742" w:rsidP="00630F43">
      <w:pPr>
        <w:spacing w:after="160" w:line="280" w:lineRule="exact"/>
        <w:ind w:left="1410" w:right="108" w:hanging="1410"/>
        <w:jc w:val="both"/>
        <w:rPr>
          <w:rFonts w:asciiTheme="majorHAnsi" w:hAnsiTheme="majorHAnsi" w:cs="Arial"/>
          <w:bCs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86"/>
        <w:gridCol w:w="9645"/>
      </w:tblGrid>
      <w:tr w:rsidR="00712F68" w:rsidRPr="0003195D" w:rsidTr="006800C6">
        <w:tc>
          <w:tcPr>
            <w:tcW w:w="1086" w:type="dxa"/>
            <w:shd w:val="clear" w:color="auto" w:fill="auto"/>
          </w:tcPr>
          <w:p w:rsidR="00712F68" w:rsidRPr="006C7C09" w:rsidRDefault="00712F68" w:rsidP="0018576B">
            <w:pPr>
              <w:rPr>
                <w:b/>
                <w:sz w:val="28"/>
                <w:szCs w:val="28"/>
              </w:rPr>
            </w:pPr>
            <w:r w:rsidRPr="006C7C09">
              <w:rPr>
                <w:b/>
                <w:sz w:val="28"/>
                <w:szCs w:val="28"/>
              </w:rPr>
              <w:lastRenderedPageBreak/>
              <w:t>Titolo</w:t>
            </w:r>
          </w:p>
        </w:tc>
        <w:tc>
          <w:tcPr>
            <w:tcW w:w="9645" w:type="dxa"/>
            <w:shd w:val="clear" w:color="auto" w:fill="auto"/>
          </w:tcPr>
          <w:p w:rsidR="00712F68" w:rsidRPr="006C7C09" w:rsidRDefault="00712F68" w:rsidP="0018576B">
            <w:pPr>
              <w:tabs>
                <w:tab w:val="center" w:pos="7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6C7C09">
              <w:rPr>
                <w:b/>
                <w:sz w:val="28"/>
                <w:szCs w:val="28"/>
              </w:rPr>
              <w:t>° FOCUS TERRITORIALE SU</w:t>
            </w:r>
            <w:r>
              <w:rPr>
                <w:b/>
                <w:sz w:val="28"/>
                <w:szCs w:val="28"/>
              </w:rPr>
              <w:t xml:space="preserve"> CTE E</w:t>
            </w:r>
            <w:r w:rsidRPr="006C7C09">
              <w:rPr>
                <w:b/>
                <w:sz w:val="28"/>
                <w:szCs w:val="28"/>
              </w:rPr>
              <w:t xml:space="preserve"> MAINSTREAMING – PROGRAMMA MED</w:t>
            </w:r>
          </w:p>
        </w:tc>
      </w:tr>
      <w:tr w:rsidR="00712F68" w:rsidRPr="0003195D" w:rsidTr="006800C6">
        <w:tc>
          <w:tcPr>
            <w:tcW w:w="1086" w:type="dxa"/>
            <w:shd w:val="clear" w:color="auto" w:fill="auto"/>
          </w:tcPr>
          <w:p w:rsidR="00712F68" w:rsidRPr="006C7C09" w:rsidRDefault="00712F68" w:rsidP="0018576B">
            <w:pPr>
              <w:rPr>
                <w:b/>
                <w:sz w:val="28"/>
                <w:szCs w:val="28"/>
              </w:rPr>
            </w:pPr>
            <w:r w:rsidRPr="006C7C09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645" w:type="dxa"/>
            <w:shd w:val="clear" w:color="auto" w:fill="auto"/>
          </w:tcPr>
          <w:p w:rsidR="00712F68" w:rsidRPr="006C7C09" w:rsidRDefault="00712F68" w:rsidP="00185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giovedì e venerdì 30 e 31 maggio 2019</w:t>
            </w:r>
          </w:p>
        </w:tc>
      </w:tr>
      <w:tr w:rsidR="000A63EB" w:rsidRPr="0003195D" w:rsidTr="006800C6">
        <w:tc>
          <w:tcPr>
            <w:tcW w:w="1086" w:type="dxa"/>
            <w:shd w:val="clear" w:color="auto" w:fill="auto"/>
          </w:tcPr>
          <w:p w:rsidR="000A63EB" w:rsidRPr="006C7C09" w:rsidRDefault="000A63EB" w:rsidP="000A63EB">
            <w:pPr>
              <w:rPr>
                <w:b/>
                <w:sz w:val="28"/>
                <w:szCs w:val="28"/>
              </w:rPr>
            </w:pPr>
            <w:r w:rsidRPr="006C7C09">
              <w:rPr>
                <w:b/>
                <w:sz w:val="28"/>
                <w:szCs w:val="28"/>
              </w:rPr>
              <w:t>Luogo</w:t>
            </w:r>
          </w:p>
        </w:tc>
        <w:tc>
          <w:tcPr>
            <w:tcW w:w="9645" w:type="dxa"/>
            <w:shd w:val="clear" w:color="auto" w:fill="auto"/>
          </w:tcPr>
          <w:p w:rsidR="000A63EB" w:rsidRPr="000A63EB" w:rsidRDefault="000A63EB" w:rsidP="000A63EB">
            <w:pPr>
              <w:rPr>
                <w:b/>
                <w:sz w:val="28"/>
                <w:szCs w:val="28"/>
              </w:rPr>
            </w:pPr>
            <w:r w:rsidRPr="000A63EB">
              <w:rPr>
                <w:b/>
                <w:sz w:val="28"/>
                <w:szCs w:val="28"/>
              </w:rPr>
              <w:t>L’Aquila, Consiglio Regione D’Abruzzo c/o Palazzo dell’Emiciclo in Via Michele Iacobucci (Villa Comunale), sala Benedetto Croce</w:t>
            </w:r>
          </w:p>
        </w:tc>
      </w:tr>
      <w:tr w:rsidR="00712F68" w:rsidRPr="0003195D" w:rsidTr="006800C6">
        <w:trPr>
          <w:trHeight w:val="245"/>
        </w:trPr>
        <w:tc>
          <w:tcPr>
            <w:tcW w:w="1086" w:type="dxa"/>
            <w:shd w:val="clear" w:color="auto" w:fill="auto"/>
          </w:tcPr>
          <w:p w:rsidR="00712F68" w:rsidRPr="006C7C09" w:rsidRDefault="00712F68" w:rsidP="0018576B">
            <w:pPr>
              <w:rPr>
                <w:b/>
                <w:sz w:val="28"/>
                <w:szCs w:val="28"/>
              </w:rPr>
            </w:pPr>
            <w:r w:rsidRPr="006C7C09">
              <w:rPr>
                <w:b/>
                <w:sz w:val="28"/>
                <w:szCs w:val="28"/>
              </w:rPr>
              <w:t xml:space="preserve">Ora </w:t>
            </w:r>
          </w:p>
        </w:tc>
        <w:tc>
          <w:tcPr>
            <w:tcW w:w="9645" w:type="dxa"/>
            <w:shd w:val="clear" w:color="auto" w:fill="auto"/>
          </w:tcPr>
          <w:p w:rsidR="00712F68" w:rsidRDefault="00712F68" w:rsidP="00185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giovedì 30 maggio: 9,30</w:t>
            </w:r>
            <w:r w:rsidRPr="006C7C09">
              <w:rPr>
                <w:b/>
                <w:sz w:val="28"/>
                <w:szCs w:val="28"/>
              </w:rPr>
              <w:t>-</w:t>
            </w:r>
            <w:r w:rsidR="000A63EB">
              <w:rPr>
                <w:b/>
                <w:sz w:val="28"/>
                <w:szCs w:val="28"/>
              </w:rPr>
              <w:t>17,3</w:t>
            </w:r>
            <w:r>
              <w:rPr>
                <w:b/>
                <w:sz w:val="28"/>
                <w:szCs w:val="28"/>
              </w:rPr>
              <w:t>0</w:t>
            </w:r>
          </w:p>
          <w:p w:rsidR="00712F68" w:rsidRPr="006C7C09" w:rsidRDefault="00712F68" w:rsidP="00185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 31 maggio: 9,00-13,00</w:t>
            </w:r>
          </w:p>
        </w:tc>
      </w:tr>
    </w:tbl>
    <w:p w:rsidR="00712F68" w:rsidRDefault="00712F68" w:rsidP="00630F43">
      <w:pPr>
        <w:jc w:val="both"/>
        <w:rPr>
          <w:rFonts w:asciiTheme="majorHAnsi" w:hAnsiTheme="majorHAnsi"/>
          <w:szCs w:val="22"/>
        </w:rPr>
      </w:pPr>
    </w:p>
    <w:p w:rsidR="00712F68" w:rsidRPr="005D2015" w:rsidRDefault="00712F68" w:rsidP="00630F43">
      <w:pPr>
        <w:jc w:val="both"/>
        <w:rPr>
          <w:rFonts w:asciiTheme="majorHAnsi" w:hAnsiTheme="majorHAnsi"/>
          <w:sz w:val="36"/>
          <w:szCs w:val="36"/>
        </w:rPr>
      </w:pPr>
      <w:r w:rsidRPr="005D2015">
        <w:rPr>
          <w:b/>
          <w:sz w:val="36"/>
          <w:szCs w:val="36"/>
        </w:rPr>
        <w:t xml:space="preserve">Ordine del giorno </w:t>
      </w:r>
      <w:r w:rsidRP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 w:rsidRPr="005D2015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venerdì 31 maggio</w:t>
      </w:r>
    </w:p>
    <w:p w:rsidR="00712F68" w:rsidRPr="007C45AE" w:rsidRDefault="00712F68" w:rsidP="00630F43">
      <w:pPr>
        <w:spacing w:after="40"/>
        <w:ind w:right="827"/>
        <w:jc w:val="both"/>
        <w:rPr>
          <w:rFonts w:asciiTheme="majorHAnsi" w:hAnsiTheme="majorHAnsi" w:cs="Arial"/>
          <w:b/>
          <w:bCs/>
          <w:i/>
          <w:szCs w:val="22"/>
        </w:rPr>
      </w:pPr>
    </w:p>
    <w:p w:rsidR="006F0742" w:rsidRDefault="00712F68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9h 0</w:t>
      </w:r>
      <w:r w:rsidR="00FB5259">
        <w:rPr>
          <w:rFonts w:asciiTheme="majorHAnsi" w:hAnsiTheme="majorHAnsi" w:cs="Arial"/>
          <w:bCs/>
          <w:sz w:val="26"/>
          <w:szCs w:val="26"/>
        </w:rPr>
        <w:t>0</w:t>
      </w:r>
      <w:r w:rsidR="00F405B8">
        <w:rPr>
          <w:rFonts w:asciiTheme="majorHAnsi" w:hAnsiTheme="majorHAnsi" w:cs="Arial"/>
          <w:bCs/>
          <w:sz w:val="26"/>
          <w:szCs w:val="26"/>
        </w:rPr>
        <w:tab/>
      </w:r>
      <w:r w:rsidR="004A758F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4A758F">
        <w:rPr>
          <w:rFonts w:asciiTheme="majorHAnsi" w:hAnsiTheme="majorHAnsi" w:cs="Arial"/>
          <w:sz w:val="26"/>
          <w:szCs w:val="26"/>
        </w:rPr>
        <w:t xml:space="preserve">Lo sviluppo di indicatori comuni per INTERREG </w:t>
      </w:r>
      <w:r w:rsidR="004A758F" w:rsidRPr="009C5E0B">
        <w:rPr>
          <w:rFonts w:asciiTheme="majorHAnsi" w:hAnsiTheme="majorHAnsi" w:cs="Arial"/>
          <w:sz w:val="26"/>
          <w:szCs w:val="26"/>
        </w:rPr>
        <w:t xml:space="preserve">– </w:t>
      </w:r>
      <w:r w:rsidR="004A758F">
        <w:rPr>
          <w:rFonts w:asciiTheme="majorHAnsi" w:hAnsiTheme="majorHAnsi" w:cs="Arial"/>
          <w:sz w:val="26"/>
          <w:szCs w:val="26"/>
        </w:rPr>
        <w:t xml:space="preserve">INTERACT </w:t>
      </w:r>
      <w:r w:rsidR="003C22A8">
        <w:rPr>
          <w:rFonts w:asciiTheme="majorHAnsi" w:hAnsiTheme="majorHAnsi" w:cs="Arial"/>
          <w:sz w:val="26"/>
          <w:szCs w:val="26"/>
        </w:rPr>
        <w:t>Vienna</w:t>
      </w:r>
    </w:p>
    <w:p w:rsidR="006F0742" w:rsidRDefault="006F0742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9h 20</w:t>
      </w:r>
      <w:r>
        <w:rPr>
          <w:rFonts w:asciiTheme="majorHAnsi" w:hAnsiTheme="majorHAnsi" w:cs="Arial"/>
          <w:bCs/>
          <w:sz w:val="26"/>
          <w:szCs w:val="26"/>
        </w:rPr>
        <w:tab/>
      </w:r>
      <w:r>
        <w:rPr>
          <w:rFonts w:asciiTheme="majorHAnsi" w:hAnsiTheme="majorHAnsi" w:cs="Arial"/>
          <w:bCs/>
          <w:sz w:val="26"/>
          <w:szCs w:val="26"/>
        </w:rPr>
        <w:tab/>
      </w:r>
      <w:r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127260">
        <w:rPr>
          <w:rFonts w:asciiTheme="majorHAnsi" w:hAnsiTheme="majorHAnsi" w:cs="Arial"/>
          <w:sz w:val="26"/>
          <w:szCs w:val="26"/>
        </w:rPr>
        <w:t>Esperienze di</w:t>
      </w:r>
      <w:r>
        <w:rPr>
          <w:rFonts w:asciiTheme="majorHAnsi" w:hAnsiTheme="majorHAnsi" w:cs="Arial"/>
          <w:sz w:val="26"/>
          <w:szCs w:val="26"/>
        </w:rPr>
        <w:t xml:space="preserve"> mainstreaming dei risultati dei progetti INTERREG</w:t>
      </w:r>
      <w:r w:rsidR="00127260">
        <w:rPr>
          <w:rFonts w:asciiTheme="majorHAnsi" w:hAnsiTheme="majorHAnsi" w:cs="Arial"/>
          <w:sz w:val="26"/>
          <w:szCs w:val="26"/>
        </w:rPr>
        <w:t xml:space="preserve">: la sperimentazione </w:t>
      </w:r>
      <w:r>
        <w:rPr>
          <w:rFonts w:asciiTheme="majorHAnsi" w:hAnsiTheme="majorHAnsi" w:cs="Arial"/>
          <w:sz w:val="26"/>
          <w:szCs w:val="26"/>
        </w:rPr>
        <w:t>in PANORAMED - Regione Sud - Provence Alpes Cote d’Azur</w:t>
      </w:r>
    </w:p>
    <w:p w:rsidR="00712F68" w:rsidRDefault="006F0742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9</w:t>
      </w:r>
      <w:r w:rsidR="00712F68"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>
        <w:rPr>
          <w:rFonts w:asciiTheme="majorHAnsi" w:hAnsiTheme="majorHAnsi" w:cs="Arial"/>
          <w:bCs/>
          <w:sz w:val="26"/>
          <w:szCs w:val="26"/>
        </w:rPr>
        <w:t>4</w:t>
      </w:r>
      <w:r w:rsidR="00712F68">
        <w:rPr>
          <w:rFonts w:asciiTheme="majorHAnsi" w:hAnsiTheme="majorHAnsi" w:cs="Arial"/>
          <w:bCs/>
          <w:sz w:val="26"/>
          <w:szCs w:val="26"/>
        </w:rPr>
        <w:t>0</w:t>
      </w:r>
      <w:r w:rsidR="00712F68" w:rsidRPr="009C5E0B">
        <w:rPr>
          <w:rFonts w:asciiTheme="majorHAnsi" w:hAnsiTheme="majorHAnsi" w:cs="Arial"/>
          <w:bCs/>
          <w:sz w:val="26"/>
          <w:szCs w:val="26"/>
        </w:rPr>
        <w:tab/>
      </w:r>
      <w:r w:rsidR="007A03DA" w:rsidRPr="007A03DA">
        <w:rPr>
          <w:rFonts w:asciiTheme="majorHAnsi" w:hAnsiTheme="majorHAnsi"/>
          <w:iCs/>
          <w:sz w:val="26"/>
          <w:szCs w:val="26"/>
        </w:rPr>
        <w:t xml:space="preserve">L’approccio “triple-loop learning” sulle evidenze dei progetti MED per lo sviluppo delle politiche: l’esperienza del progetto orizzontale TALIA in ambito </w:t>
      </w:r>
      <w:r w:rsidR="007A03DA">
        <w:rPr>
          <w:rFonts w:asciiTheme="majorHAnsi" w:hAnsiTheme="majorHAnsi"/>
          <w:iCs/>
          <w:sz w:val="26"/>
          <w:szCs w:val="26"/>
        </w:rPr>
        <w:t>MED</w:t>
      </w:r>
      <w:r w:rsidR="007A03DA" w:rsidRPr="007A03DA">
        <w:rPr>
          <w:rFonts w:asciiTheme="majorHAnsi" w:hAnsiTheme="majorHAnsi"/>
          <w:iCs/>
          <w:sz w:val="26"/>
          <w:szCs w:val="26"/>
        </w:rPr>
        <w:t xml:space="preserve"> – Regione Puglia</w:t>
      </w:r>
    </w:p>
    <w:p w:rsidR="006F0742" w:rsidRDefault="006F0742" w:rsidP="00630F43">
      <w:pPr>
        <w:spacing w:after="160" w:line="280" w:lineRule="exact"/>
        <w:ind w:left="1412" w:right="108" w:hanging="1412"/>
        <w:jc w:val="both"/>
        <w:rPr>
          <w:rFonts w:asciiTheme="majorHAnsi" w:hAnsiTheme="majorHAnsi" w:cs="Arial"/>
          <w:cap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10</w:t>
      </w:r>
      <w:r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>
        <w:rPr>
          <w:rFonts w:asciiTheme="majorHAnsi" w:hAnsiTheme="majorHAnsi" w:cs="Arial"/>
          <w:bCs/>
          <w:sz w:val="26"/>
          <w:szCs w:val="26"/>
        </w:rPr>
        <w:t>00</w:t>
      </w:r>
      <w:r w:rsidRPr="009C5E0B">
        <w:rPr>
          <w:rFonts w:asciiTheme="majorHAnsi" w:hAnsiTheme="majorHAnsi" w:cs="Arial"/>
          <w:bCs/>
          <w:sz w:val="26"/>
          <w:szCs w:val="26"/>
        </w:rPr>
        <w:tab/>
      </w:r>
      <w:r w:rsidRPr="009B75F1">
        <w:rPr>
          <w:rFonts w:asciiTheme="majorHAnsi" w:hAnsiTheme="majorHAnsi" w:cs="Arial"/>
          <w:caps/>
          <w:sz w:val="26"/>
          <w:szCs w:val="26"/>
        </w:rPr>
        <w:t xml:space="preserve">◊ </w:t>
      </w:r>
      <w:r w:rsidRPr="00FB5259">
        <w:rPr>
          <w:rFonts w:asciiTheme="majorHAnsi" w:hAnsiTheme="majorHAnsi" w:cs="Arial"/>
          <w:i/>
          <w:sz w:val="26"/>
          <w:szCs w:val="26"/>
        </w:rPr>
        <w:t>Confronto/dibattito</w:t>
      </w:r>
    </w:p>
    <w:p w:rsidR="00F405B8" w:rsidRPr="009C5E0B" w:rsidRDefault="006F0742" w:rsidP="00630F43">
      <w:pPr>
        <w:spacing w:line="280" w:lineRule="exact"/>
        <w:ind w:left="1412" w:right="108" w:hanging="1412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11</w:t>
      </w:r>
      <w:r w:rsidRPr="009C5E0B">
        <w:rPr>
          <w:rFonts w:asciiTheme="majorHAnsi" w:hAnsiTheme="majorHAnsi" w:cs="Arial"/>
          <w:bCs/>
          <w:sz w:val="26"/>
          <w:szCs w:val="26"/>
        </w:rPr>
        <w:t xml:space="preserve">h </w:t>
      </w:r>
      <w:r>
        <w:rPr>
          <w:rFonts w:asciiTheme="majorHAnsi" w:hAnsiTheme="majorHAnsi" w:cs="Arial"/>
          <w:bCs/>
          <w:sz w:val="26"/>
          <w:szCs w:val="26"/>
        </w:rPr>
        <w:t>30</w:t>
      </w:r>
      <w:r w:rsidRPr="009C5E0B">
        <w:rPr>
          <w:rFonts w:asciiTheme="majorHAnsi" w:hAnsiTheme="majorHAnsi" w:cs="Arial"/>
          <w:bCs/>
          <w:sz w:val="26"/>
          <w:szCs w:val="26"/>
        </w:rPr>
        <w:tab/>
      </w:r>
      <w:r w:rsidR="00F405B8" w:rsidRPr="009C5E0B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F405B8">
        <w:rPr>
          <w:rFonts w:asciiTheme="majorHAnsi" w:hAnsiTheme="majorHAnsi" w:cs="Arial"/>
          <w:sz w:val="26"/>
          <w:szCs w:val="26"/>
        </w:rPr>
        <w:t xml:space="preserve">Prima restituzione degli esiti dell’incontro: </w:t>
      </w:r>
      <w:r>
        <w:rPr>
          <w:rFonts w:asciiTheme="majorHAnsi" w:hAnsiTheme="majorHAnsi" w:cs="Arial"/>
          <w:sz w:val="26"/>
          <w:szCs w:val="26"/>
        </w:rPr>
        <w:t>monitoraggio e valutazione della capacità di integrazione dei risultati di INTERREG nella programmazione regionale e nazionale</w:t>
      </w:r>
      <w:r w:rsidR="00F405B8">
        <w:rPr>
          <w:rFonts w:asciiTheme="majorHAnsi" w:hAnsiTheme="majorHAnsi" w:cs="Arial"/>
          <w:sz w:val="26"/>
          <w:szCs w:val="26"/>
        </w:rPr>
        <w:t xml:space="preserve"> – ERVET/T33</w:t>
      </w:r>
    </w:p>
    <w:p w:rsidR="00F405B8" w:rsidRDefault="00F405B8" w:rsidP="00630F43">
      <w:pPr>
        <w:spacing w:after="160" w:line="280" w:lineRule="exact"/>
        <w:ind w:left="1412" w:right="108"/>
        <w:jc w:val="both"/>
        <w:rPr>
          <w:rFonts w:asciiTheme="majorHAnsi" w:hAnsiTheme="majorHAnsi" w:cs="Arial"/>
          <w:bCs/>
          <w:i/>
          <w:szCs w:val="22"/>
        </w:rPr>
      </w:pPr>
      <w:r>
        <w:rPr>
          <w:rFonts w:asciiTheme="majorHAnsi" w:hAnsiTheme="majorHAnsi" w:cs="Arial"/>
          <w:bCs/>
          <w:i/>
          <w:szCs w:val="22"/>
        </w:rPr>
        <w:t>Proposta di strutturazione degli esiti dell’incontro, discussione e condivisione in seno al gruppo di lavoro</w:t>
      </w:r>
    </w:p>
    <w:p w:rsidR="00F405B8" w:rsidRDefault="006F0742" w:rsidP="00630F43">
      <w:pPr>
        <w:spacing w:after="160" w:line="280" w:lineRule="exact"/>
        <w:ind w:left="1412" w:right="109" w:hanging="1412"/>
        <w:jc w:val="both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12</w:t>
      </w:r>
      <w:r w:rsidR="00F405B8">
        <w:rPr>
          <w:rFonts w:asciiTheme="majorHAnsi" w:hAnsiTheme="majorHAnsi" w:cs="Arial"/>
          <w:bCs/>
          <w:sz w:val="26"/>
          <w:szCs w:val="26"/>
        </w:rPr>
        <w:t xml:space="preserve">h </w:t>
      </w:r>
      <w:r>
        <w:rPr>
          <w:rFonts w:asciiTheme="majorHAnsi" w:hAnsiTheme="majorHAnsi" w:cs="Arial"/>
          <w:bCs/>
          <w:sz w:val="26"/>
          <w:szCs w:val="26"/>
        </w:rPr>
        <w:t>30</w:t>
      </w:r>
      <w:r w:rsidR="00F405B8" w:rsidRPr="009B75F1">
        <w:rPr>
          <w:rFonts w:asciiTheme="majorHAnsi" w:hAnsiTheme="majorHAnsi" w:cs="Arial"/>
          <w:bCs/>
          <w:sz w:val="26"/>
          <w:szCs w:val="26"/>
        </w:rPr>
        <w:t xml:space="preserve"> </w:t>
      </w:r>
      <w:r w:rsidR="00F405B8" w:rsidRPr="009B75F1">
        <w:rPr>
          <w:rFonts w:asciiTheme="majorHAnsi" w:hAnsiTheme="majorHAnsi" w:cs="Arial"/>
          <w:bCs/>
          <w:sz w:val="26"/>
          <w:szCs w:val="26"/>
        </w:rPr>
        <w:tab/>
      </w:r>
      <w:r w:rsidR="00F405B8" w:rsidRPr="009B75F1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F405B8" w:rsidRPr="009B75F1">
        <w:rPr>
          <w:rFonts w:asciiTheme="majorHAnsi" w:hAnsiTheme="majorHAnsi" w:cs="Arial"/>
          <w:bCs/>
          <w:sz w:val="26"/>
          <w:szCs w:val="26"/>
        </w:rPr>
        <w:t xml:space="preserve">Conclusioni, </w:t>
      </w:r>
      <w:r w:rsidR="00F405B8">
        <w:rPr>
          <w:rFonts w:asciiTheme="majorHAnsi" w:hAnsiTheme="majorHAnsi" w:cs="Arial"/>
          <w:bCs/>
          <w:sz w:val="26"/>
          <w:szCs w:val="26"/>
        </w:rPr>
        <w:t>prosecuzione</w:t>
      </w:r>
      <w:r w:rsidR="00F405B8" w:rsidRPr="009B75F1">
        <w:rPr>
          <w:rFonts w:asciiTheme="majorHAnsi" w:hAnsiTheme="majorHAnsi" w:cs="Arial"/>
          <w:bCs/>
          <w:sz w:val="26"/>
          <w:szCs w:val="26"/>
        </w:rPr>
        <w:t xml:space="preserve"> delle attività e prossimi appuntamenti </w:t>
      </w:r>
    </w:p>
    <w:p w:rsidR="007C7728" w:rsidRDefault="006F0742" w:rsidP="00630F43">
      <w:pPr>
        <w:spacing w:after="160" w:line="280" w:lineRule="exact"/>
        <w:ind w:left="1412" w:right="109" w:hanging="1412"/>
        <w:jc w:val="both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>13</w:t>
      </w:r>
      <w:r w:rsidR="007C7728">
        <w:rPr>
          <w:rFonts w:asciiTheme="majorHAnsi" w:hAnsiTheme="majorHAnsi" w:cs="Arial"/>
          <w:bCs/>
          <w:sz w:val="26"/>
          <w:szCs w:val="26"/>
        </w:rPr>
        <w:t>h 00</w:t>
      </w:r>
      <w:r w:rsidR="007C7728">
        <w:rPr>
          <w:rFonts w:asciiTheme="majorHAnsi" w:hAnsiTheme="majorHAnsi" w:cs="Arial"/>
          <w:bCs/>
          <w:sz w:val="26"/>
          <w:szCs w:val="26"/>
        </w:rPr>
        <w:tab/>
      </w:r>
      <w:r w:rsidR="007C7728" w:rsidRPr="009B75F1">
        <w:rPr>
          <w:rFonts w:asciiTheme="majorHAnsi" w:hAnsiTheme="majorHAnsi" w:cs="Arial"/>
          <w:caps/>
          <w:sz w:val="26"/>
          <w:szCs w:val="26"/>
        </w:rPr>
        <w:t xml:space="preserve">◊ </w:t>
      </w:r>
      <w:r w:rsidR="00127260">
        <w:rPr>
          <w:rFonts w:asciiTheme="majorHAnsi" w:hAnsiTheme="majorHAnsi" w:cs="Arial"/>
          <w:sz w:val="26"/>
          <w:szCs w:val="26"/>
        </w:rPr>
        <w:t>LIGHT LUNCH</w:t>
      </w:r>
    </w:p>
    <w:p w:rsidR="00503A92" w:rsidRDefault="00503A92" w:rsidP="00630F43">
      <w:pPr>
        <w:spacing w:after="160" w:line="280" w:lineRule="exact"/>
        <w:ind w:left="1412" w:right="109" w:hanging="1412"/>
        <w:jc w:val="both"/>
        <w:rPr>
          <w:rFonts w:asciiTheme="majorHAnsi" w:hAnsiTheme="majorHAnsi" w:cs="Arial"/>
          <w:bCs/>
          <w:sz w:val="26"/>
          <w:szCs w:val="26"/>
        </w:rPr>
      </w:pPr>
    </w:p>
    <w:sectPr w:rsidR="00503A92" w:rsidSect="0070644A">
      <w:headerReference w:type="default" r:id="rId8"/>
      <w:footerReference w:type="even" r:id="rId9"/>
      <w:footerReference w:type="default" r:id="rId10"/>
      <w:pgSz w:w="11901" w:h="16840"/>
      <w:pgMar w:top="794" w:right="624" w:bottom="794" w:left="536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B8" w:rsidRDefault="009848B8" w:rsidP="009E3D8C">
      <w:r>
        <w:separator/>
      </w:r>
    </w:p>
  </w:endnote>
  <w:endnote w:type="continuationSeparator" w:id="0">
    <w:p w:rsidR="009848B8" w:rsidRDefault="009848B8" w:rsidP="009E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CD" w:rsidRDefault="00F42E50" w:rsidP="00CE14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650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650CD" w:rsidRDefault="00D650CD" w:rsidP="00464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CD" w:rsidRDefault="007C7728" w:rsidP="007C7728">
    <w:pPr>
      <w:pStyle w:val="Pidipagina"/>
      <w:ind w:right="360"/>
    </w:pPr>
    <w:r w:rsidRPr="0028303B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1371510" cy="470505"/>
          <wp:effectExtent l="0" t="0" r="635" b="6350"/>
          <wp:wrapNone/>
          <wp:docPr id="19" name="Immagine 18">
            <a:extLst xmlns:a="http://schemas.openxmlformats.org/drawingml/2006/main">
              <a:ext uri="{FF2B5EF4-FFF2-40B4-BE49-F238E27FC236}">
                <a16:creationId xmlns:a16="http://schemas.microsoft.com/office/drawing/2014/main" id="{3B9C570D-8DAB-674A-B58D-6D4EF44CF7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B9C570D-8DAB-674A-B58D-6D4EF44CF7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510" cy="470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3D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43180</wp:posOffset>
              </wp:positionV>
              <wp:extent cx="9981565" cy="635"/>
              <wp:effectExtent l="38100" t="38100" r="19685" b="75565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981565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dash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7F114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3.4pt" to="772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" strokecolor="#4f81bd" strokeweight=".25pt">
              <v:stroke dashstyle="dash"/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D650CD" w:rsidRPr="004640F7" w:rsidRDefault="00F42E50" w:rsidP="004640F7">
    <w:pPr>
      <w:pStyle w:val="Pidipagina"/>
      <w:framePr w:w="227" w:wrap="around" w:vAnchor="page" w:hAnchor="page" w:x="15953" w:y="11206"/>
      <w:jc w:val="right"/>
      <w:rPr>
        <w:rStyle w:val="Numeropagina"/>
        <w:sz w:val="20"/>
        <w:szCs w:val="20"/>
      </w:rPr>
    </w:pPr>
    <w:r w:rsidRPr="004640F7">
      <w:rPr>
        <w:rStyle w:val="Numeropagina"/>
        <w:sz w:val="20"/>
        <w:szCs w:val="20"/>
      </w:rPr>
      <w:fldChar w:fldCharType="begin"/>
    </w:r>
    <w:r w:rsidR="00D650CD" w:rsidRPr="004640F7">
      <w:rPr>
        <w:rStyle w:val="Numeropagina"/>
        <w:sz w:val="20"/>
        <w:szCs w:val="20"/>
      </w:rPr>
      <w:instrText xml:space="preserve">PAGE  </w:instrText>
    </w:r>
    <w:r w:rsidRPr="004640F7">
      <w:rPr>
        <w:rStyle w:val="Numeropagina"/>
        <w:sz w:val="20"/>
        <w:szCs w:val="20"/>
      </w:rPr>
      <w:fldChar w:fldCharType="separate"/>
    </w:r>
    <w:r w:rsidR="00C237B8">
      <w:rPr>
        <w:rStyle w:val="Numeropagina"/>
        <w:noProof/>
        <w:sz w:val="20"/>
        <w:szCs w:val="20"/>
      </w:rPr>
      <w:t>2</w:t>
    </w:r>
    <w:r w:rsidRPr="004640F7">
      <w:rPr>
        <w:rStyle w:val="Numeropagina"/>
        <w:sz w:val="20"/>
        <w:szCs w:val="20"/>
      </w:rPr>
      <w:fldChar w:fldCharType="end"/>
    </w:r>
  </w:p>
  <w:p w:rsidR="00D650CD" w:rsidRDefault="00D650CD" w:rsidP="00BD0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B8" w:rsidRDefault="009848B8" w:rsidP="009E3D8C">
      <w:r>
        <w:separator/>
      </w:r>
    </w:p>
  </w:footnote>
  <w:footnote w:type="continuationSeparator" w:id="0">
    <w:p w:rsidR="009848B8" w:rsidRDefault="009848B8" w:rsidP="009E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CD" w:rsidRPr="0028303B" w:rsidRDefault="00AB643D" w:rsidP="0028303B">
    <w:pPr>
      <w:pStyle w:val="Intestazione"/>
      <w:ind w:left="-426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F3FD0D3" wp14:editId="5E3B0C89">
          <wp:simplePos x="0" y="0"/>
          <wp:positionH relativeFrom="margin">
            <wp:posOffset>6096635</wp:posOffset>
          </wp:positionH>
          <wp:positionV relativeFrom="margin">
            <wp:posOffset>-965835</wp:posOffset>
          </wp:positionV>
          <wp:extent cx="857250" cy="857250"/>
          <wp:effectExtent l="0" t="0" r="0" b="0"/>
          <wp:wrapSquare wrapText="bothSides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2A8">
      <w:rPr>
        <w:noProof/>
      </w:rPr>
      <w:drawing>
        <wp:anchor distT="0" distB="0" distL="114300" distR="114300" simplePos="0" relativeHeight="251673600" behindDoc="0" locked="0" layoutInCell="1" allowOverlap="1" wp14:anchorId="62E811EB" wp14:editId="7C046266">
          <wp:simplePos x="0" y="0"/>
          <wp:positionH relativeFrom="margin">
            <wp:posOffset>2469515</wp:posOffset>
          </wp:positionH>
          <wp:positionV relativeFrom="margin">
            <wp:posOffset>-635635</wp:posOffset>
          </wp:positionV>
          <wp:extent cx="971550" cy="373380"/>
          <wp:effectExtent l="0" t="0" r="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728" w:rsidRPr="0028303B">
      <w:rPr>
        <w:noProof/>
      </w:rPr>
      <w:drawing>
        <wp:anchor distT="0" distB="0" distL="114300" distR="114300" simplePos="0" relativeHeight="251670528" behindDoc="0" locked="0" layoutInCell="1" allowOverlap="1" wp14:anchorId="1E16A62C" wp14:editId="65F1A479">
          <wp:simplePos x="0" y="0"/>
          <wp:positionH relativeFrom="column">
            <wp:posOffset>-3810</wp:posOffset>
          </wp:positionH>
          <wp:positionV relativeFrom="paragraph">
            <wp:posOffset>-732155</wp:posOffset>
          </wp:positionV>
          <wp:extent cx="895350" cy="727710"/>
          <wp:effectExtent l="0" t="0" r="6350" b="0"/>
          <wp:wrapNone/>
          <wp:docPr id="18" name="Immagine 10">
            <a:extLst xmlns:a="http://schemas.openxmlformats.org/drawingml/2006/main">
              <a:ext uri="{FF2B5EF4-FFF2-40B4-BE49-F238E27FC236}">
                <a16:creationId xmlns:a16="http://schemas.microsoft.com/office/drawing/2014/main" id="{44C60797-F81F-F942-A569-924DC57C51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44C60797-F81F-F942-A569-924DC57C51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24355" r="26995"/>
                  <a:stretch/>
                </pic:blipFill>
                <pic:spPr>
                  <a:xfrm>
                    <a:off x="0" y="0"/>
                    <a:ext cx="89535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728" w:rsidRPr="0028303B">
      <w:rPr>
        <w:noProof/>
      </w:rPr>
      <w:drawing>
        <wp:anchor distT="0" distB="0" distL="114300" distR="114300" simplePos="0" relativeHeight="251667456" behindDoc="0" locked="0" layoutInCell="1" allowOverlap="1" wp14:anchorId="023FA288" wp14:editId="5E4AF673">
          <wp:simplePos x="0" y="0"/>
          <wp:positionH relativeFrom="column">
            <wp:posOffset>1758950</wp:posOffset>
          </wp:positionH>
          <wp:positionV relativeFrom="paragraph">
            <wp:posOffset>-587375</wp:posOffset>
          </wp:positionV>
          <wp:extent cx="510540" cy="554355"/>
          <wp:effectExtent l="0" t="0" r="0" b="4445"/>
          <wp:wrapNone/>
          <wp:docPr id="17" name="Immagine 14">
            <a:extLst xmlns:a="http://schemas.openxmlformats.org/drawingml/2006/main">
              <a:ext uri="{FF2B5EF4-FFF2-40B4-BE49-F238E27FC236}">
                <a16:creationId xmlns:a16="http://schemas.microsoft.com/office/drawing/2014/main" id="{75390F6E-C450-654C-BF05-C9D1937642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>
                    <a:extLst>
                      <a:ext uri="{FF2B5EF4-FFF2-40B4-BE49-F238E27FC236}">
                        <a16:creationId xmlns:a16="http://schemas.microsoft.com/office/drawing/2014/main" id="{75390F6E-C450-654C-BF05-C9D1937642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/>
                  <a:srcRect l="26985" t="62995" r="29190" b="3410"/>
                  <a:stretch/>
                </pic:blipFill>
                <pic:spPr>
                  <a:xfrm>
                    <a:off x="0" y="0"/>
                    <a:ext cx="5105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728" w:rsidRPr="0028303B">
      <w:rPr>
        <w:noProof/>
      </w:rPr>
      <w:drawing>
        <wp:anchor distT="0" distB="0" distL="114300" distR="114300" simplePos="0" relativeHeight="251666432" behindDoc="0" locked="0" layoutInCell="1" allowOverlap="1" wp14:anchorId="7CDD78B6" wp14:editId="576CD447">
          <wp:simplePos x="0" y="0"/>
          <wp:positionH relativeFrom="column">
            <wp:posOffset>983615</wp:posOffset>
          </wp:positionH>
          <wp:positionV relativeFrom="paragraph">
            <wp:posOffset>-633730</wp:posOffset>
          </wp:positionV>
          <wp:extent cx="617855" cy="695960"/>
          <wp:effectExtent l="0" t="0" r="4445" b="2540"/>
          <wp:wrapNone/>
          <wp:docPr id="16" name="Immagine 12">
            <a:extLst xmlns:a="http://schemas.openxmlformats.org/drawingml/2006/main">
              <a:ext uri="{FF2B5EF4-FFF2-40B4-BE49-F238E27FC236}">
                <a16:creationId xmlns:a16="http://schemas.microsoft.com/office/drawing/2014/main" id="{F984591B-9AC8-1742-914E-80489BD5B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>
                    <a:extLst>
                      <a:ext uri="{FF2B5EF4-FFF2-40B4-BE49-F238E27FC236}">
                        <a16:creationId xmlns:a16="http://schemas.microsoft.com/office/drawing/2014/main" id="{F984591B-9AC8-1742-914E-80489BD5B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/>
                  <a:srcRect l="26383" r="37492"/>
                  <a:stretch/>
                </pic:blipFill>
                <pic:spPr>
                  <a:xfrm>
                    <a:off x="0" y="0"/>
                    <a:ext cx="61785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8AF"/>
    <w:multiLevelType w:val="hybridMultilevel"/>
    <w:tmpl w:val="CD06172A"/>
    <w:lvl w:ilvl="0" w:tplc="072E2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A5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91FA9"/>
    <w:multiLevelType w:val="hybridMultilevel"/>
    <w:tmpl w:val="8D3834E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8C"/>
    <w:rsid w:val="00004D3F"/>
    <w:rsid w:val="00017391"/>
    <w:rsid w:val="00023F9B"/>
    <w:rsid w:val="00026E85"/>
    <w:rsid w:val="0003195D"/>
    <w:rsid w:val="00033CF5"/>
    <w:rsid w:val="00042F27"/>
    <w:rsid w:val="00082ED2"/>
    <w:rsid w:val="00093A73"/>
    <w:rsid w:val="00096403"/>
    <w:rsid w:val="000A63EB"/>
    <w:rsid w:val="000A6BF7"/>
    <w:rsid w:val="000B2815"/>
    <w:rsid w:val="000B75BB"/>
    <w:rsid w:val="000C2558"/>
    <w:rsid w:val="000F34A9"/>
    <w:rsid w:val="00127260"/>
    <w:rsid w:val="001361B1"/>
    <w:rsid w:val="0015551B"/>
    <w:rsid w:val="00162637"/>
    <w:rsid w:val="00167B49"/>
    <w:rsid w:val="001761CB"/>
    <w:rsid w:val="00177D93"/>
    <w:rsid w:val="00184982"/>
    <w:rsid w:val="001A4978"/>
    <w:rsid w:val="001C1708"/>
    <w:rsid w:val="001C7538"/>
    <w:rsid w:val="001E03B0"/>
    <w:rsid w:val="001F7B82"/>
    <w:rsid w:val="00212D55"/>
    <w:rsid w:val="00235D43"/>
    <w:rsid w:val="002613DF"/>
    <w:rsid w:val="00282EBD"/>
    <w:rsid w:val="0028303B"/>
    <w:rsid w:val="0028646F"/>
    <w:rsid w:val="002A3198"/>
    <w:rsid w:val="002A418C"/>
    <w:rsid w:val="002B1B34"/>
    <w:rsid w:val="002C4DA6"/>
    <w:rsid w:val="002D025C"/>
    <w:rsid w:val="002D3DC3"/>
    <w:rsid w:val="002D427D"/>
    <w:rsid w:val="00303B2B"/>
    <w:rsid w:val="003063AC"/>
    <w:rsid w:val="00340778"/>
    <w:rsid w:val="00374444"/>
    <w:rsid w:val="00375F48"/>
    <w:rsid w:val="0037622F"/>
    <w:rsid w:val="00377C2D"/>
    <w:rsid w:val="00383671"/>
    <w:rsid w:val="003923A5"/>
    <w:rsid w:val="00393365"/>
    <w:rsid w:val="003B5A8C"/>
    <w:rsid w:val="003C22A8"/>
    <w:rsid w:val="003D41C1"/>
    <w:rsid w:val="00405558"/>
    <w:rsid w:val="004123CF"/>
    <w:rsid w:val="00417475"/>
    <w:rsid w:val="00424E1C"/>
    <w:rsid w:val="00447791"/>
    <w:rsid w:val="004579F3"/>
    <w:rsid w:val="004640F7"/>
    <w:rsid w:val="0049579B"/>
    <w:rsid w:val="00495F00"/>
    <w:rsid w:val="004A2F67"/>
    <w:rsid w:val="004A3460"/>
    <w:rsid w:val="004A758F"/>
    <w:rsid w:val="004C5B97"/>
    <w:rsid w:val="004E43F1"/>
    <w:rsid w:val="004E6162"/>
    <w:rsid w:val="004F2E35"/>
    <w:rsid w:val="004F700C"/>
    <w:rsid w:val="00503A92"/>
    <w:rsid w:val="005262DF"/>
    <w:rsid w:val="00530D0C"/>
    <w:rsid w:val="005344E9"/>
    <w:rsid w:val="00535EAD"/>
    <w:rsid w:val="005377A8"/>
    <w:rsid w:val="00537FEC"/>
    <w:rsid w:val="00544A67"/>
    <w:rsid w:val="00546756"/>
    <w:rsid w:val="005725F3"/>
    <w:rsid w:val="00576707"/>
    <w:rsid w:val="005845D8"/>
    <w:rsid w:val="00592396"/>
    <w:rsid w:val="00597201"/>
    <w:rsid w:val="005B2AB3"/>
    <w:rsid w:val="005C1D02"/>
    <w:rsid w:val="005C49FC"/>
    <w:rsid w:val="005D0921"/>
    <w:rsid w:val="005D2015"/>
    <w:rsid w:val="005D5C1E"/>
    <w:rsid w:val="005F0022"/>
    <w:rsid w:val="0061295C"/>
    <w:rsid w:val="00623933"/>
    <w:rsid w:val="00630F43"/>
    <w:rsid w:val="00653DAF"/>
    <w:rsid w:val="006800C6"/>
    <w:rsid w:val="006B5093"/>
    <w:rsid w:val="006B56F0"/>
    <w:rsid w:val="006C0806"/>
    <w:rsid w:val="006C6D9E"/>
    <w:rsid w:val="006C7C09"/>
    <w:rsid w:val="006D2604"/>
    <w:rsid w:val="006D7BCB"/>
    <w:rsid w:val="006E330B"/>
    <w:rsid w:val="006F0742"/>
    <w:rsid w:val="007048EA"/>
    <w:rsid w:val="0070644A"/>
    <w:rsid w:val="00712F68"/>
    <w:rsid w:val="007439FE"/>
    <w:rsid w:val="00744CE7"/>
    <w:rsid w:val="0074534A"/>
    <w:rsid w:val="007454D4"/>
    <w:rsid w:val="007504C5"/>
    <w:rsid w:val="00752D74"/>
    <w:rsid w:val="00760E40"/>
    <w:rsid w:val="00767BD9"/>
    <w:rsid w:val="00774BC5"/>
    <w:rsid w:val="00785BFE"/>
    <w:rsid w:val="007963AB"/>
    <w:rsid w:val="007A03DA"/>
    <w:rsid w:val="007B624E"/>
    <w:rsid w:val="007B6838"/>
    <w:rsid w:val="007C45AE"/>
    <w:rsid w:val="007C7728"/>
    <w:rsid w:val="007D0AB7"/>
    <w:rsid w:val="007D728F"/>
    <w:rsid w:val="007E2330"/>
    <w:rsid w:val="007E3E6F"/>
    <w:rsid w:val="007F3B28"/>
    <w:rsid w:val="0080257A"/>
    <w:rsid w:val="00806F2E"/>
    <w:rsid w:val="00813A9A"/>
    <w:rsid w:val="008226B2"/>
    <w:rsid w:val="008244A4"/>
    <w:rsid w:val="008258F5"/>
    <w:rsid w:val="0086093A"/>
    <w:rsid w:val="00865EDB"/>
    <w:rsid w:val="008745BE"/>
    <w:rsid w:val="00893A7B"/>
    <w:rsid w:val="008A2BAB"/>
    <w:rsid w:val="008B76E6"/>
    <w:rsid w:val="008C143D"/>
    <w:rsid w:val="008C23FA"/>
    <w:rsid w:val="008D2320"/>
    <w:rsid w:val="008D717C"/>
    <w:rsid w:val="008E288E"/>
    <w:rsid w:val="008E34AB"/>
    <w:rsid w:val="008F7183"/>
    <w:rsid w:val="0090521B"/>
    <w:rsid w:val="00931027"/>
    <w:rsid w:val="00933352"/>
    <w:rsid w:val="00933DC3"/>
    <w:rsid w:val="009540F7"/>
    <w:rsid w:val="0095456B"/>
    <w:rsid w:val="00957DCE"/>
    <w:rsid w:val="00964D3E"/>
    <w:rsid w:val="00984547"/>
    <w:rsid w:val="009848B8"/>
    <w:rsid w:val="00992BC9"/>
    <w:rsid w:val="009A4BFD"/>
    <w:rsid w:val="009A74FA"/>
    <w:rsid w:val="009A7F63"/>
    <w:rsid w:val="009B7127"/>
    <w:rsid w:val="009B75F1"/>
    <w:rsid w:val="009C0420"/>
    <w:rsid w:val="009D126A"/>
    <w:rsid w:val="009D6DD0"/>
    <w:rsid w:val="009E3D8C"/>
    <w:rsid w:val="00A13D25"/>
    <w:rsid w:val="00A31160"/>
    <w:rsid w:val="00A37158"/>
    <w:rsid w:val="00A63232"/>
    <w:rsid w:val="00A64481"/>
    <w:rsid w:val="00A661B7"/>
    <w:rsid w:val="00A7007A"/>
    <w:rsid w:val="00A70C4C"/>
    <w:rsid w:val="00A71AEC"/>
    <w:rsid w:val="00A80F63"/>
    <w:rsid w:val="00A92874"/>
    <w:rsid w:val="00AB2EAC"/>
    <w:rsid w:val="00AB643D"/>
    <w:rsid w:val="00B06B45"/>
    <w:rsid w:val="00B07EC7"/>
    <w:rsid w:val="00B111BB"/>
    <w:rsid w:val="00B400C2"/>
    <w:rsid w:val="00B47996"/>
    <w:rsid w:val="00B5079E"/>
    <w:rsid w:val="00B50AAC"/>
    <w:rsid w:val="00B662D5"/>
    <w:rsid w:val="00B67377"/>
    <w:rsid w:val="00B70997"/>
    <w:rsid w:val="00B84428"/>
    <w:rsid w:val="00B9734C"/>
    <w:rsid w:val="00BD096F"/>
    <w:rsid w:val="00BD5D68"/>
    <w:rsid w:val="00BE63A9"/>
    <w:rsid w:val="00BF2201"/>
    <w:rsid w:val="00BF4754"/>
    <w:rsid w:val="00C06C35"/>
    <w:rsid w:val="00C237B8"/>
    <w:rsid w:val="00C2723E"/>
    <w:rsid w:val="00C31343"/>
    <w:rsid w:val="00C66A00"/>
    <w:rsid w:val="00C730F9"/>
    <w:rsid w:val="00C74FFC"/>
    <w:rsid w:val="00C82CD3"/>
    <w:rsid w:val="00C82E3D"/>
    <w:rsid w:val="00C84687"/>
    <w:rsid w:val="00C84D44"/>
    <w:rsid w:val="00C944AB"/>
    <w:rsid w:val="00CA0451"/>
    <w:rsid w:val="00CA4D6C"/>
    <w:rsid w:val="00CA57FB"/>
    <w:rsid w:val="00CB0DD5"/>
    <w:rsid w:val="00CD2A64"/>
    <w:rsid w:val="00CD64C5"/>
    <w:rsid w:val="00CE1452"/>
    <w:rsid w:val="00D05B42"/>
    <w:rsid w:val="00D137E3"/>
    <w:rsid w:val="00D26288"/>
    <w:rsid w:val="00D3730A"/>
    <w:rsid w:val="00D407F0"/>
    <w:rsid w:val="00D60732"/>
    <w:rsid w:val="00D63C40"/>
    <w:rsid w:val="00D650CD"/>
    <w:rsid w:val="00D84252"/>
    <w:rsid w:val="00DA313E"/>
    <w:rsid w:val="00DC23A6"/>
    <w:rsid w:val="00DC72E9"/>
    <w:rsid w:val="00DD11F4"/>
    <w:rsid w:val="00DD2B65"/>
    <w:rsid w:val="00DD3538"/>
    <w:rsid w:val="00DD53F4"/>
    <w:rsid w:val="00DE3B67"/>
    <w:rsid w:val="00DF520B"/>
    <w:rsid w:val="00DF6EE4"/>
    <w:rsid w:val="00E0374E"/>
    <w:rsid w:val="00E23AC3"/>
    <w:rsid w:val="00E41C35"/>
    <w:rsid w:val="00E51989"/>
    <w:rsid w:val="00E6667D"/>
    <w:rsid w:val="00E66C19"/>
    <w:rsid w:val="00E833CE"/>
    <w:rsid w:val="00EA132C"/>
    <w:rsid w:val="00EC7568"/>
    <w:rsid w:val="00ED3A11"/>
    <w:rsid w:val="00ED7A59"/>
    <w:rsid w:val="00EE0C65"/>
    <w:rsid w:val="00F01B38"/>
    <w:rsid w:val="00F10874"/>
    <w:rsid w:val="00F1789A"/>
    <w:rsid w:val="00F27E3D"/>
    <w:rsid w:val="00F405B8"/>
    <w:rsid w:val="00F42E50"/>
    <w:rsid w:val="00F44E96"/>
    <w:rsid w:val="00F80A96"/>
    <w:rsid w:val="00F8471F"/>
    <w:rsid w:val="00FA603C"/>
    <w:rsid w:val="00FA6A81"/>
    <w:rsid w:val="00FB5259"/>
    <w:rsid w:val="00FB54C6"/>
    <w:rsid w:val="00FE79B1"/>
    <w:rsid w:val="00FF204E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07580EE"/>
  <w15:docId w15:val="{1D47B770-17D3-4E04-AB78-3ED59C3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420"/>
    <w:rPr>
      <w:rFonts w:ascii="Calibri" w:hAnsi="Calibri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0420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0420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D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3D8C"/>
    <w:rPr>
      <w:rFonts w:ascii="Arial" w:hAnsi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3D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3D8C"/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D8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E3D8C"/>
    <w:rPr>
      <w:rFonts w:ascii="Lucida Grande" w:hAnsi="Lucida Grande"/>
      <w:sz w:val="18"/>
      <w:szCs w:val="18"/>
      <w:lang w:eastAsia="it-IT"/>
    </w:rPr>
  </w:style>
  <w:style w:type="paragraph" w:styleId="Nessunaspaziatura">
    <w:name w:val="No Spacing"/>
    <w:uiPriority w:val="1"/>
    <w:qFormat/>
    <w:rsid w:val="009C0420"/>
    <w:rPr>
      <w:rFonts w:ascii="Calibri" w:hAnsi="Calibri"/>
      <w:sz w:val="22"/>
    </w:rPr>
  </w:style>
  <w:style w:type="character" w:customStyle="1" w:styleId="Titolo1Carattere">
    <w:name w:val="Titolo 1 Carattere"/>
    <w:link w:val="Titolo1"/>
    <w:uiPriority w:val="9"/>
    <w:rsid w:val="009C0420"/>
    <w:rPr>
      <w:rFonts w:ascii="Calibri" w:eastAsia="MS Gothic" w:hAnsi="Calibri" w:cs="Times New Roman"/>
      <w:b/>
      <w:bCs/>
      <w:color w:val="345A8A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9C0420"/>
    <w:rPr>
      <w:rFonts w:ascii="Calibri" w:eastAsia="MS Gothic" w:hAnsi="Calibri" w:cs="Times New Roman"/>
      <w:b/>
      <w:bCs/>
      <w:color w:val="4F81BD"/>
      <w:sz w:val="26"/>
      <w:szCs w:val="2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0420"/>
    <w:pPr>
      <w:pBdr>
        <w:bottom w:val="single" w:sz="8" w:space="4" w:color="4F81BD"/>
      </w:pBdr>
      <w:spacing w:after="300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9C0420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640F7"/>
  </w:style>
  <w:style w:type="table" w:styleId="Grigliatabella">
    <w:name w:val="Table Grid"/>
    <w:basedOn w:val="Tabellanormale"/>
    <w:uiPriority w:val="59"/>
    <w:rsid w:val="002D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D717C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7C09"/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7C09"/>
    <w:rPr>
      <w:rFonts w:ascii="Calibri" w:eastAsiaTheme="minorHAnsi" w:hAnsi="Calibri" w:cstheme="minorBid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28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EFC68-A6DD-4649-88B6-24F6AF0B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415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Links>
    <vt:vector size="24" baseType="variant">
      <vt:variant>
        <vt:i4>1966102</vt:i4>
      </vt:variant>
      <vt:variant>
        <vt:i4>-1</vt:i4>
      </vt:variant>
      <vt:variant>
        <vt:i4>2070</vt:i4>
      </vt:variant>
      <vt:variant>
        <vt:i4>1</vt:i4>
      </vt:variant>
      <vt:variant>
        <vt:lpwstr>ufficiale_RER_BQ</vt:lpwstr>
      </vt:variant>
      <vt:variant>
        <vt:lpwstr/>
      </vt:variant>
      <vt:variant>
        <vt:i4>8060972</vt:i4>
      </vt:variant>
      <vt:variant>
        <vt:i4>-1</vt:i4>
      </vt:variant>
      <vt:variant>
        <vt:i4>2071</vt:i4>
      </vt:variant>
      <vt:variant>
        <vt:i4>1</vt:i4>
      </vt:variant>
      <vt:variant>
        <vt:lpwstr>logo emilia romagna_small</vt:lpwstr>
      </vt:variant>
      <vt:variant>
        <vt:lpwstr/>
      </vt:variant>
      <vt:variant>
        <vt:i4>4522067</vt:i4>
      </vt:variant>
      <vt:variant>
        <vt:i4>-1</vt:i4>
      </vt:variant>
      <vt:variant>
        <vt:i4>2072</vt:i4>
      </vt:variant>
      <vt:variant>
        <vt:i4>1</vt:i4>
      </vt:variant>
      <vt:variant>
        <vt:lpwstr>Logo nuovo nero su oro_trasparente_small</vt:lpwstr>
      </vt:variant>
      <vt:variant>
        <vt:lpwstr/>
      </vt:variant>
      <vt:variant>
        <vt:i4>2687060</vt:i4>
      </vt:variant>
      <vt:variant>
        <vt:i4>-1</vt:i4>
      </vt:variant>
      <vt:variant>
        <vt:i4>2073</vt:i4>
      </vt:variant>
      <vt:variant>
        <vt:i4>1</vt:i4>
      </vt:variant>
      <vt:variant>
        <vt:lpwstr>SOS4LIFE_small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rita fioresi</cp:lastModifiedBy>
  <cp:revision>5</cp:revision>
  <cp:lastPrinted>2019-03-18T11:29:00Z</cp:lastPrinted>
  <dcterms:created xsi:type="dcterms:W3CDTF">2019-05-07T09:11:00Z</dcterms:created>
  <dcterms:modified xsi:type="dcterms:W3CDTF">2019-05-07T15:12:00Z</dcterms:modified>
</cp:coreProperties>
</file>